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AD" w:rsidRPr="00DF3B1E" w:rsidRDefault="00D101A9" w:rsidP="00D101A9">
      <w:pPr>
        <w:jc w:val="center"/>
        <w:rPr>
          <w:sz w:val="32"/>
          <w:szCs w:val="32"/>
        </w:rPr>
      </w:pPr>
      <w:smartTag w:uri="urn:schemas-microsoft-com:office:smarttags" w:element="PlaceName">
        <w:r w:rsidRPr="00DF3B1E">
          <w:rPr>
            <w:sz w:val="32"/>
            <w:szCs w:val="32"/>
          </w:rPr>
          <w:t>American</w:t>
        </w:r>
      </w:smartTag>
      <w:r w:rsidRPr="00DF3B1E">
        <w:rPr>
          <w:sz w:val="32"/>
          <w:szCs w:val="32"/>
        </w:rPr>
        <w:t xml:space="preserve"> </w:t>
      </w:r>
      <w:smartTag w:uri="urn:schemas-microsoft-com:office:smarttags" w:element="PlaceType">
        <w:r w:rsidRPr="00DF3B1E">
          <w:rPr>
            <w:sz w:val="32"/>
            <w:szCs w:val="32"/>
          </w:rPr>
          <w:t>University</w:t>
        </w:r>
      </w:smartTag>
      <w:r w:rsidRPr="00DF3B1E">
        <w:rPr>
          <w:sz w:val="32"/>
          <w:szCs w:val="32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DF3B1E">
            <w:rPr>
              <w:sz w:val="32"/>
              <w:szCs w:val="32"/>
            </w:rPr>
            <w:t>Beirut</w:t>
          </w:r>
        </w:smartTag>
      </w:smartTag>
    </w:p>
    <w:p w:rsidR="00D101A9" w:rsidRPr="00D101A9" w:rsidRDefault="00D101A9" w:rsidP="00D101A9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D101A9">
            <w:rPr>
              <w:sz w:val="28"/>
              <w:szCs w:val="28"/>
            </w:rPr>
            <w:t>Suliman</w:t>
          </w:r>
        </w:smartTag>
        <w:r w:rsidRPr="00D101A9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D101A9">
            <w:rPr>
              <w:sz w:val="28"/>
              <w:szCs w:val="28"/>
            </w:rPr>
            <w:t>S.</w:t>
          </w:r>
        </w:smartTag>
        <w:r w:rsidRPr="00D101A9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D101A9">
            <w:rPr>
              <w:sz w:val="28"/>
              <w:szCs w:val="28"/>
            </w:rPr>
            <w:t>Olayan</w:t>
          </w:r>
        </w:smartTag>
        <w:r w:rsidRPr="00D101A9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D101A9">
            <w:rPr>
              <w:sz w:val="28"/>
              <w:szCs w:val="28"/>
            </w:rPr>
            <w:t>School</w:t>
          </w:r>
        </w:smartTag>
      </w:smartTag>
      <w:r w:rsidRPr="00D101A9">
        <w:rPr>
          <w:sz w:val="28"/>
          <w:szCs w:val="28"/>
        </w:rPr>
        <w:t xml:space="preserve"> of Business</w:t>
      </w:r>
    </w:p>
    <w:p w:rsidR="00DF3B1E" w:rsidRPr="00DF3B1E" w:rsidRDefault="00936F9B" w:rsidP="00DF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BBA </w:t>
      </w:r>
      <w:r w:rsidR="00D101A9" w:rsidRPr="00DF3B1E">
        <w:rPr>
          <w:b/>
          <w:sz w:val="28"/>
          <w:szCs w:val="28"/>
        </w:rPr>
        <w:t>Course Syllabus</w:t>
      </w:r>
    </w:p>
    <w:p w:rsidR="00D101A9" w:rsidRDefault="00D101A9" w:rsidP="00D101A9">
      <w:pPr>
        <w:jc w:val="center"/>
        <w:rPr>
          <w:sz w:val="28"/>
          <w:szCs w:val="28"/>
        </w:rPr>
      </w:pPr>
    </w:p>
    <w:p w:rsidR="00BF51EB" w:rsidRDefault="00BF51EB" w:rsidP="00D101A9">
      <w:pPr>
        <w:jc w:val="center"/>
        <w:rPr>
          <w:sz w:val="28"/>
          <w:szCs w:val="28"/>
        </w:rPr>
      </w:pPr>
    </w:p>
    <w:p w:rsidR="00BF51EB" w:rsidRDefault="00BF51EB" w:rsidP="00D101A9">
      <w:pPr>
        <w:jc w:val="center"/>
        <w:rPr>
          <w:sz w:val="28"/>
          <w:szCs w:val="28"/>
        </w:rPr>
      </w:pPr>
    </w:p>
    <w:p w:rsidR="00BF51EB" w:rsidRDefault="00BF51EB" w:rsidP="00D101A9">
      <w:pPr>
        <w:jc w:val="center"/>
        <w:rPr>
          <w:sz w:val="28"/>
          <w:szCs w:val="28"/>
        </w:rPr>
      </w:pPr>
    </w:p>
    <w:tbl>
      <w:tblPr>
        <w:tblW w:w="10440" w:type="dxa"/>
        <w:tblInd w:w="-792" w:type="dxa"/>
        <w:tblLook w:val="01E0"/>
      </w:tblPr>
      <w:tblGrid>
        <w:gridCol w:w="2700"/>
        <w:gridCol w:w="7740"/>
      </w:tblGrid>
      <w:tr w:rsidR="00D101A9" w:rsidRPr="001D5333" w:rsidTr="001D5333">
        <w:tc>
          <w:tcPr>
            <w:tcW w:w="2700" w:type="dxa"/>
          </w:tcPr>
          <w:p w:rsidR="00D101A9" w:rsidRPr="001D5333" w:rsidRDefault="00D101A9" w:rsidP="00D101A9">
            <w:pPr>
              <w:rPr>
                <w:b/>
              </w:rPr>
            </w:pPr>
            <w:r w:rsidRPr="001D5333">
              <w:rPr>
                <w:b/>
              </w:rPr>
              <w:t>Course Number:</w:t>
            </w:r>
          </w:p>
          <w:p w:rsidR="00DF3B1E" w:rsidRPr="001D5333" w:rsidRDefault="00DF3B1E" w:rsidP="00D101A9">
            <w:pPr>
              <w:rPr>
                <w:i/>
                <w:sz w:val="16"/>
                <w:szCs w:val="16"/>
              </w:rPr>
            </w:pPr>
          </w:p>
        </w:tc>
        <w:tc>
          <w:tcPr>
            <w:tcW w:w="7740" w:type="dxa"/>
          </w:tcPr>
          <w:p w:rsidR="00D101A9" w:rsidRPr="00D101A9" w:rsidRDefault="00502885" w:rsidP="00502885">
            <w:r>
              <w:t>FINA</w:t>
            </w:r>
            <w:r w:rsidR="00D101A9" w:rsidRPr="00D101A9">
              <w:t xml:space="preserve"> </w:t>
            </w:r>
            <w:r>
              <w:t>210</w:t>
            </w:r>
            <w:r w:rsidR="00D101A9">
              <w:t xml:space="preserve"> </w:t>
            </w:r>
          </w:p>
          <w:p w:rsidR="00D101A9" w:rsidRPr="00D101A9" w:rsidRDefault="00D101A9" w:rsidP="00D101A9"/>
        </w:tc>
      </w:tr>
      <w:tr w:rsidR="00D101A9" w:rsidRPr="001D5333" w:rsidTr="001D5333">
        <w:tc>
          <w:tcPr>
            <w:tcW w:w="2700" w:type="dxa"/>
          </w:tcPr>
          <w:p w:rsidR="00D101A9" w:rsidRPr="001D5333" w:rsidRDefault="00D101A9" w:rsidP="00D101A9">
            <w:pPr>
              <w:rPr>
                <w:b/>
              </w:rPr>
            </w:pPr>
            <w:r w:rsidRPr="001D5333">
              <w:rPr>
                <w:b/>
              </w:rPr>
              <w:t xml:space="preserve">Course Name: </w:t>
            </w:r>
          </w:p>
          <w:p w:rsidR="00DF3B1E" w:rsidRPr="001D5333" w:rsidRDefault="00DF3B1E" w:rsidP="00D101A9">
            <w:pPr>
              <w:rPr>
                <w:b/>
              </w:rPr>
            </w:pPr>
          </w:p>
        </w:tc>
        <w:tc>
          <w:tcPr>
            <w:tcW w:w="7740" w:type="dxa"/>
          </w:tcPr>
          <w:p w:rsidR="00D101A9" w:rsidRPr="00D101A9" w:rsidRDefault="00786F72" w:rsidP="00D101A9">
            <w:r>
              <w:t>Business Finance</w:t>
            </w:r>
          </w:p>
          <w:p w:rsidR="00D101A9" w:rsidRPr="00D101A9" w:rsidRDefault="00D101A9" w:rsidP="00D101A9"/>
        </w:tc>
      </w:tr>
      <w:tr w:rsidR="008E78F9" w:rsidRPr="001D5333" w:rsidTr="001D5333">
        <w:tc>
          <w:tcPr>
            <w:tcW w:w="2700" w:type="dxa"/>
          </w:tcPr>
          <w:p w:rsidR="008E78F9" w:rsidRPr="001D5333" w:rsidRDefault="008E78F9" w:rsidP="00D101A9">
            <w:pPr>
              <w:rPr>
                <w:b/>
              </w:rPr>
            </w:pPr>
            <w:r w:rsidRPr="001D5333">
              <w:rPr>
                <w:b/>
              </w:rPr>
              <w:t xml:space="preserve">Credit Hours: </w:t>
            </w:r>
          </w:p>
          <w:p w:rsidR="00DF3B1E" w:rsidRPr="001D5333" w:rsidRDefault="00DF3B1E" w:rsidP="00D101A9">
            <w:pPr>
              <w:rPr>
                <w:b/>
              </w:rPr>
            </w:pPr>
          </w:p>
        </w:tc>
        <w:tc>
          <w:tcPr>
            <w:tcW w:w="7740" w:type="dxa"/>
          </w:tcPr>
          <w:p w:rsidR="008E78F9" w:rsidRPr="005053F8" w:rsidRDefault="008E78F9" w:rsidP="00D101A9">
            <w:r w:rsidRPr="005053F8">
              <w:t>3</w:t>
            </w:r>
          </w:p>
          <w:p w:rsidR="008E78F9" w:rsidRPr="005053F8" w:rsidRDefault="008E78F9" w:rsidP="00D101A9"/>
        </w:tc>
      </w:tr>
      <w:tr w:rsidR="00C52B26" w:rsidRPr="001D5333" w:rsidTr="001D5333">
        <w:tc>
          <w:tcPr>
            <w:tcW w:w="2700" w:type="dxa"/>
          </w:tcPr>
          <w:p w:rsidR="00C52B26" w:rsidRPr="001D5333" w:rsidRDefault="00C52B26" w:rsidP="00786F72">
            <w:pPr>
              <w:rPr>
                <w:i/>
                <w:sz w:val="16"/>
                <w:szCs w:val="16"/>
              </w:rPr>
            </w:pPr>
            <w:r w:rsidRPr="001D5333">
              <w:rPr>
                <w:b/>
              </w:rPr>
              <w:t>Section Number and Time:</w:t>
            </w:r>
            <w:r w:rsidR="00DF3B1E" w:rsidRPr="001D5333">
              <w:rPr>
                <w:b/>
              </w:rPr>
              <w:t xml:space="preserve"> </w:t>
            </w:r>
          </w:p>
          <w:p w:rsidR="001C2810" w:rsidRPr="001D5333" w:rsidRDefault="001C2810" w:rsidP="00D101A9">
            <w:pPr>
              <w:rPr>
                <w:b/>
              </w:rPr>
            </w:pPr>
          </w:p>
        </w:tc>
        <w:tc>
          <w:tcPr>
            <w:tcW w:w="7740" w:type="dxa"/>
          </w:tcPr>
          <w:p w:rsidR="00C52B26" w:rsidRPr="005053F8" w:rsidRDefault="00C52B26" w:rsidP="004F3BDE">
            <w:r w:rsidRPr="005053F8">
              <w:t xml:space="preserve">Section </w:t>
            </w:r>
            <w:r w:rsidR="00A6543A">
              <w:t>3</w:t>
            </w:r>
            <w:r w:rsidRPr="005053F8">
              <w:t xml:space="preserve">, </w:t>
            </w:r>
            <w:r w:rsidR="00A6543A">
              <w:rPr>
                <w:color w:val="000000"/>
                <w:sz w:val="22"/>
                <w:szCs w:val="22"/>
              </w:rPr>
              <w:t xml:space="preserve">T/TH </w:t>
            </w:r>
            <w:r w:rsidR="00A934AF" w:rsidRPr="005053F8">
              <w:t>0</w:t>
            </w:r>
            <w:r w:rsidR="004F3BDE" w:rsidRPr="005053F8">
              <w:t>9</w:t>
            </w:r>
            <w:r w:rsidR="0056120C" w:rsidRPr="005053F8">
              <w:t>:</w:t>
            </w:r>
            <w:r w:rsidR="00A6543A">
              <w:t>3</w:t>
            </w:r>
            <w:r w:rsidR="00E6067A" w:rsidRPr="005053F8">
              <w:t xml:space="preserve">0 AM </w:t>
            </w:r>
            <w:r w:rsidR="0056120C" w:rsidRPr="005053F8">
              <w:t>-</w:t>
            </w:r>
            <w:r w:rsidR="004F3BDE" w:rsidRPr="005053F8">
              <w:t xml:space="preserve"> </w:t>
            </w:r>
            <w:r w:rsidR="00A6543A">
              <w:t>1</w:t>
            </w:r>
            <w:r w:rsidR="00E6067A" w:rsidRPr="005053F8">
              <w:t>0:</w:t>
            </w:r>
            <w:r w:rsidR="00A6543A">
              <w:t>45</w:t>
            </w:r>
            <w:r w:rsidR="00E6067A" w:rsidRPr="005053F8">
              <w:t xml:space="preserve"> AM</w:t>
            </w:r>
            <w:r w:rsidR="0056120C" w:rsidRPr="005053F8">
              <w:t xml:space="preserve"> </w:t>
            </w:r>
            <w:r w:rsidR="00A6543A">
              <w:t>(OSB 238)</w:t>
            </w:r>
          </w:p>
          <w:p w:rsidR="00A6543A" w:rsidRPr="005053F8" w:rsidRDefault="00A6543A" w:rsidP="00A6543A">
            <w:r w:rsidRPr="005053F8">
              <w:t xml:space="preserve">Section </w:t>
            </w:r>
            <w:r>
              <w:t>8</w:t>
            </w:r>
            <w:r w:rsidRPr="005053F8">
              <w:t xml:space="preserve">, </w:t>
            </w:r>
            <w:r>
              <w:rPr>
                <w:color w:val="000000"/>
                <w:sz w:val="22"/>
                <w:szCs w:val="22"/>
              </w:rPr>
              <w:t>T/TH 11</w:t>
            </w:r>
            <w:r w:rsidRPr="005053F8">
              <w:t xml:space="preserve">: AM - </w:t>
            </w:r>
            <w:r>
              <w:t>12</w:t>
            </w:r>
            <w:r w:rsidRPr="005053F8">
              <w:t>:</w:t>
            </w:r>
            <w:r>
              <w:t>15</w:t>
            </w:r>
            <w:r w:rsidRPr="005053F8">
              <w:t xml:space="preserve"> </w:t>
            </w:r>
            <w:r>
              <w:t>P</w:t>
            </w:r>
            <w:r w:rsidRPr="005053F8">
              <w:t>M</w:t>
            </w:r>
            <w:r>
              <w:t xml:space="preserve"> (OSB 216)</w:t>
            </w:r>
            <w:r w:rsidRPr="005053F8">
              <w:t xml:space="preserve"> </w:t>
            </w:r>
          </w:p>
          <w:p w:rsidR="00A6543A" w:rsidRPr="005053F8" w:rsidRDefault="00A6543A" w:rsidP="00A6543A">
            <w:r w:rsidRPr="005053F8">
              <w:t xml:space="preserve">Section </w:t>
            </w:r>
            <w:r>
              <w:t>4</w:t>
            </w:r>
            <w:r w:rsidRPr="005053F8"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T/TH </w:t>
            </w:r>
            <w:r w:rsidRPr="005053F8">
              <w:t>0</w:t>
            </w:r>
            <w:r>
              <w:t>2</w:t>
            </w:r>
            <w:r w:rsidRPr="005053F8">
              <w:t>:</w:t>
            </w:r>
            <w:r>
              <w:t>0</w:t>
            </w:r>
            <w:r w:rsidRPr="005053F8">
              <w:t xml:space="preserve">0 </w:t>
            </w:r>
            <w:r>
              <w:t>PM</w:t>
            </w:r>
            <w:r w:rsidRPr="005053F8">
              <w:t xml:space="preserve"> - </w:t>
            </w:r>
            <w:r>
              <w:t>03</w:t>
            </w:r>
            <w:r w:rsidRPr="005053F8">
              <w:t>:</w:t>
            </w:r>
            <w:r>
              <w:t>15</w:t>
            </w:r>
            <w:r w:rsidRPr="005053F8">
              <w:t xml:space="preserve"> </w:t>
            </w:r>
            <w:r>
              <w:t>PM</w:t>
            </w:r>
            <w:r w:rsidRPr="005053F8">
              <w:t xml:space="preserve"> </w:t>
            </w:r>
            <w:r>
              <w:t>(OSB 226)</w:t>
            </w:r>
          </w:p>
          <w:p w:rsidR="00C52B26" w:rsidRPr="005053F8" w:rsidRDefault="00C52B26" w:rsidP="00D101A9"/>
        </w:tc>
      </w:tr>
      <w:tr w:rsidR="00D101A9" w:rsidRPr="001D5333" w:rsidTr="001D5333">
        <w:tc>
          <w:tcPr>
            <w:tcW w:w="2700" w:type="dxa"/>
          </w:tcPr>
          <w:p w:rsidR="00D101A9" w:rsidRPr="001D5333" w:rsidRDefault="00D101A9" w:rsidP="00D101A9">
            <w:pPr>
              <w:rPr>
                <w:b/>
              </w:rPr>
            </w:pPr>
            <w:r w:rsidRPr="001D5333">
              <w:rPr>
                <w:b/>
              </w:rPr>
              <w:t>Instructor:</w:t>
            </w:r>
          </w:p>
          <w:p w:rsidR="00DF3B1E" w:rsidRPr="001D5333" w:rsidRDefault="00DF3B1E" w:rsidP="00D101A9">
            <w:pPr>
              <w:rPr>
                <w:b/>
              </w:rPr>
            </w:pPr>
          </w:p>
        </w:tc>
        <w:tc>
          <w:tcPr>
            <w:tcW w:w="7740" w:type="dxa"/>
          </w:tcPr>
          <w:p w:rsidR="00D101A9" w:rsidRPr="00CD273D" w:rsidRDefault="00E6067A" w:rsidP="00E6067A">
            <w:r>
              <w:t>Samer Saade, Ph.D.</w:t>
            </w:r>
          </w:p>
        </w:tc>
      </w:tr>
      <w:tr w:rsidR="00D101A9" w:rsidRPr="001D5333" w:rsidTr="001D5333">
        <w:tc>
          <w:tcPr>
            <w:tcW w:w="2700" w:type="dxa"/>
          </w:tcPr>
          <w:p w:rsidR="00D101A9" w:rsidRPr="001D5333" w:rsidRDefault="00D101A9" w:rsidP="00D101A9">
            <w:pPr>
              <w:rPr>
                <w:b/>
              </w:rPr>
            </w:pPr>
            <w:r w:rsidRPr="001D5333">
              <w:rPr>
                <w:b/>
              </w:rPr>
              <w:t>Office:</w:t>
            </w:r>
          </w:p>
          <w:p w:rsidR="00D101A9" w:rsidRPr="00D101A9" w:rsidRDefault="00D101A9" w:rsidP="00D101A9"/>
        </w:tc>
        <w:tc>
          <w:tcPr>
            <w:tcW w:w="7740" w:type="dxa"/>
          </w:tcPr>
          <w:p w:rsidR="00D101A9" w:rsidRPr="00CD273D" w:rsidRDefault="00864418" w:rsidP="00E6067A">
            <w:r>
              <w:t>OSB building</w:t>
            </w:r>
            <w:r w:rsidR="00D101A9" w:rsidRPr="00CD273D">
              <w:t xml:space="preserve">, Room </w:t>
            </w:r>
            <w:r w:rsidR="0056120C">
              <w:t>3</w:t>
            </w:r>
            <w:r w:rsidR="00E6067A">
              <w:t>21</w:t>
            </w:r>
          </w:p>
        </w:tc>
      </w:tr>
      <w:tr w:rsidR="00D101A9" w:rsidRPr="001D5333" w:rsidTr="001D5333">
        <w:tc>
          <w:tcPr>
            <w:tcW w:w="2700" w:type="dxa"/>
          </w:tcPr>
          <w:p w:rsidR="00D101A9" w:rsidRPr="001D5333" w:rsidRDefault="00D101A9" w:rsidP="00D101A9">
            <w:pPr>
              <w:rPr>
                <w:b/>
              </w:rPr>
            </w:pPr>
            <w:r w:rsidRPr="001D5333">
              <w:rPr>
                <w:b/>
              </w:rPr>
              <w:t xml:space="preserve">Phone: </w:t>
            </w:r>
          </w:p>
          <w:p w:rsidR="00DF3B1E" w:rsidRPr="001D5333" w:rsidRDefault="00DF3B1E" w:rsidP="00D101A9">
            <w:pPr>
              <w:rPr>
                <w:b/>
              </w:rPr>
            </w:pPr>
          </w:p>
        </w:tc>
        <w:tc>
          <w:tcPr>
            <w:tcW w:w="7740" w:type="dxa"/>
          </w:tcPr>
          <w:p w:rsidR="00D101A9" w:rsidRPr="00CD273D" w:rsidRDefault="00690824" w:rsidP="0056120C">
            <w:r>
              <w:t xml:space="preserve">01-374 </w:t>
            </w:r>
            <w:r w:rsidR="00D101A9" w:rsidRPr="00CD273D">
              <w:t xml:space="preserve">374 Extension: </w:t>
            </w:r>
            <w:r w:rsidR="00E6067A">
              <w:t>3768</w:t>
            </w:r>
          </w:p>
          <w:p w:rsidR="00D101A9" w:rsidRPr="00CD273D" w:rsidRDefault="00D101A9" w:rsidP="00D101A9"/>
        </w:tc>
      </w:tr>
      <w:tr w:rsidR="00D101A9" w:rsidRPr="001D5333" w:rsidTr="001D5333">
        <w:tc>
          <w:tcPr>
            <w:tcW w:w="2700" w:type="dxa"/>
          </w:tcPr>
          <w:p w:rsidR="00D101A9" w:rsidRPr="001D5333" w:rsidRDefault="00D101A9" w:rsidP="00D101A9">
            <w:pPr>
              <w:rPr>
                <w:b/>
              </w:rPr>
            </w:pPr>
            <w:r w:rsidRPr="001D5333">
              <w:rPr>
                <w:b/>
              </w:rPr>
              <w:t xml:space="preserve">E-mail: </w:t>
            </w:r>
          </w:p>
          <w:p w:rsidR="00DF3B1E" w:rsidRPr="001D5333" w:rsidRDefault="00DF3B1E" w:rsidP="00D101A9">
            <w:pPr>
              <w:rPr>
                <w:b/>
              </w:rPr>
            </w:pPr>
          </w:p>
        </w:tc>
        <w:tc>
          <w:tcPr>
            <w:tcW w:w="7740" w:type="dxa"/>
          </w:tcPr>
          <w:p w:rsidR="00D101A9" w:rsidRPr="00CD273D" w:rsidRDefault="00606F30" w:rsidP="00E6067A">
            <w:hyperlink r:id="rId8" w:history="1">
              <w:r w:rsidR="0021064E" w:rsidRPr="009439D5">
                <w:rPr>
                  <w:rStyle w:val="Hyperlink"/>
                </w:rPr>
                <w:t>ss127@aub.edu.lb</w:t>
              </w:r>
            </w:hyperlink>
            <w:r w:rsidR="0021064E">
              <w:t xml:space="preserve"> </w:t>
            </w:r>
          </w:p>
        </w:tc>
      </w:tr>
      <w:tr w:rsidR="00D101A9" w:rsidRPr="001D5333" w:rsidTr="001D5333">
        <w:tc>
          <w:tcPr>
            <w:tcW w:w="2700" w:type="dxa"/>
          </w:tcPr>
          <w:p w:rsidR="00D101A9" w:rsidRPr="001D5333" w:rsidRDefault="00D101A9" w:rsidP="00D101A9">
            <w:pPr>
              <w:rPr>
                <w:b/>
              </w:rPr>
            </w:pPr>
            <w:r w:rsidRPr="001D5333">
              <w:rPr>
                <w:b/>
              </w:rPr>
              <w:t xml:space="preserve">Office Hours: </w:t>
            </w:r>
          </w:p>
          <w:p w:rsidR="00D101A9" w:rsidRPr="00D101A9" w:rsidRDefault="00D101A9" w:rsidP="00D101A9"/>
        </w:tc>
        <w:tc>
          <w:tcPr>
            <w:tcW w:w="7740" w:type="dxa"/>
          </w:tcPr>
          <w:p w:rsidR="00D101A9" w:rsidRPr="0010763B" w:rsidRDefault="00A6543A" w:rsidP="005053F8">
            <w:pPr>
              <w:rPr>
                <w:b/>
                <w:bCs/>
              </w:rPr>
            </w:pPr>
            <w:r>
              <w:rPr>
                <w:b/>
                <w:bCs/>
              </w:rPr>
              <w:t>T/TH</w:t>
            </w:r>
            <w:r w:rsidR="0010036F" w:rsidRPr="0010763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3:15 P</w:t>
            </w:r>
            <w:r w:rsidR="00E6067A" w:rsidRPr="0010763B">
              <w:rPr>
                <w:b/>
                <w:bCs/>
              </w:rPr>
              <w:t xml:space="preserve">M – </w:t>
            </w:r>
            <w:r>
              <w:rPr>
                <w:b/>
                <w:bCs/>
              </w:rPr>
              <w:t>04</w:t>
            </w:r>
            <w:r w:rsidR="005053F8">
              <w:rPr>
                <w:b/>
                <w:bCs/>
              </w:rPr>
              <w:t>:0</w:t>
            </w:r>
            <w:r w:rsidR="0010763B" w:rsidRPr="0010763B">
              <w:rPr>
                <w:b/>
                <w:bCs/>
              </w:rPr>
              <w:t>0</w:t>
            </w:r>
            <w:r w:rsidR="00E6067A" w:rsidRPr="0010763B">
              <w:rPr>
                <w:b/>
                <w:bCs/>
              </w:rPr>
              <w:t xml:space="preserve"> PM</w:t>
            </w:r>
          </w:p>
          <w:p w:rsidR="00686A42" w:rsidRPr="00686A42" w:rsidRDefault="00686A42" w:rsidP="00B83046"/>
        </w:tc>
      </w:tr>
      <w:tr w:rsidR="00D101A9" w:rsidRPr="001D5333" w:rsidTr="001D5333">
        <w:tc>
          <w:tcPr>
            <w:tcW w:w="2700" w:type="dxa"/>
          </w:tcPr>
          <w:p w:rsidR="00DF3B1E" w:rsidRPr="001D5333" w:rsidRDefault="00D101A9" w:rsidP="00D101A9">
            <w:pPr>
              <w:rPr>
                <w:b/>
              </w:rPr>
            </w:pPr>
            <w:r w:rsidRPr="001D5333">
              <w:rPr>
                <w:b/>
              </w:rPr>
              <w:t>Required Materials:</w:t>
            </w:r>
          </w:p>
          <w:p w:rsidR="00DF3B1E" w:rsidRPr="001D5333" w:rsidRDefault="00DF3B1E" w:rsidP="00D101A9">
            <w:pPr>
              <w:rPr>
                <w:b/>
              </w:rPr>
            </w:pPr>
          </w:p>
          <w:p w:rsidR="00D101A9" w:rsidRPr="001D5333" w:rsidRDefault="00D101A9" w:rsidP="00D101A9">
            <w:pPr>
              <w:rPr>
                <w:b/>
              </w:rPr>
            </w:pPr>
          </w:p>
        </w:tc>
        <w:tc>
          <w:tcPr>
            <w:tcW w:w="7740" w:type="dxa"/>
          </w:tcPr>
          <w:tbl>
            <w:tblPr>
              <w:tblpPr w:leftFromText="180" w:rightFromText="180" w:vertAnchor="text" w:horzAnchor="margin" w:tblpY="99"/>
              <w:tblW w:w="6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8DB3E2"/>
              <w:tblLook w:val="04A0"/>
            </w:tblPr>
            <w:tblGrid>
              <w:gridCol w:w="2643"/>
              <w:gridCol w:w="4078"/>
            </w:tblGrid>
            <w:tr w:rsidR="00BF51EB" w:rsidTr="00BF51EB"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F51EB" w:rsidRPr="000D4519" w:rsidRDefault="00BF51EB" w:rsidP="00E71C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7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</w:tcPr>
                <w:p w:rsidR="00BF51EB" w:rsidRPr="000D4519" w:rsidRDefault="00BF51EB" w:rsidP="00E71C35">
                  <w:pPr>
                    <w:rPr>
                      <w:sz w:val="20"/>
                      <w:szCs w:val="20"/>
                    </w:rPr>
                  </w:pPr>
                  <w:r w:rsidRPr="000D4519">
                    <w:rPr>
                      <w:sz w:val="20"/>
                      <w:szCs w:val="20"/>
                    </w:rPr>
                    <w:t>Textbook 1</w:t>
                  </w:r>
                </w:p>
              </w:tc>
            </w:tr>
            <w:tr w:rsidR="00BF51EB" w:rsidTr="00BF51EB">
              <w:tc>
                <w:tcPr>
                  <w:tcW w:w="26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F51EB" w:rsidRPr="000D4519" w:rsidRDefault="00BF51EB" w:rsidP="00E71C35">
                  <w:pPr>
                    <w:rPr>
                      <w:sz w:val="20"/>
                      <w:szCs w:val="20"/>
                    </w:rPr>
                  </w:pPr>
                  <w:r w:rsidRPr="000D4519">
                    <w:rPr>
                      <w:sz w:val="20"/>
                      <w:szCs w:val="20"/>
                    </w:rPr>
                    <w:t>Textbook Name</w:t>
                  </w:r>
                </w:p>
              </w:tc>
              <w:tc>
                <w:tcPr>
                  <w:tcW w:w="4078" w:type="dxa"/>
                  <w:shd w:val="clear" w:color="auto" w:fill="auto"/>
                </w:tcPr>
                <w:p w:rsidR="00BF51EB" w:rsidRPr="00060C7A" w:rsidRDefault="00BF51EB" w:rsidP="00E71C35">
                  <w:pPr>
                    <w:rPr>
                      <w:sz w:val="20"/>
                      <w:szCs w:val="20"/>
                    </w:rPr>
                  </w:pPr>
                  <w:r w:rsidRPr="00060C7A">
                    <w:rPr>
                      <w:lang w:val="en-GB"/>
                    </w:rPr>
                    <w:t xml:space="preserve">Fundamentals </w:t>
                  </w:r>
                  <w:r>
                    <w:rPr>
                      <w:lang w:val="en-GB"/>
                    </w:rPr>
                    <w:t xml:space="preserve">of </w:t>
                  </w:r>
                  <w:r w:rsidRPr="00060C7A">
                    <w:rPr>
                      <w:lang w:val="en-GB"/>
                    </w:rPr>
                    <w:t xml:space="preserve">Corporate Finance </w:t>
                  </w:r>
                </w:p>
              </w:tc>
            </w:tr>
            <w:tr w:rsidR="00BF51EB" w:rsidTr="00BF51EB">
              <w:tc>
                <w:tcPr>
                  <w:tcW w:w="2643" w:type="dxa"/>
                  <w:shd w:val="clear" w:color="auto" w:fill="auto"/>
                </w:tcPr>
                <w:p w:rsidR="00BF51EB" w:rsidRPr="000D4519" w:rsidRDefault="00BF51EB" w:rsidP="00E71C35">
                  <w:pPr>
                    <w:rPr>
                      <w:sz w:val="20"/>
                      <w:szCs w:val="20"/>
                    </w:rPr>
                  </w:pPr>
                  <w:r w:rsidRPr="000D4519">
                    <w:rPr>
                      <w:sz w:val="20"/>
                      <w:szCs w:val="20"/>
                    </w:rPr>
                    <w:t>Author(s)</w:t>
                  </w:r>
                </w:p>
              </w:tc>
              <w:tc>
                <w:tcPr>
                  <w:tcW w:w="4078" w:type="dxa"/>
                  <w:shd w:val="clear" w:color="auto" w:fill="auto"/>
                </w:tcPr>
                <w:p w:rsidR="00BF51EB" w:rsidRPr="000D4519" w:rsidRDefault="00BF51EB" w:rsidP="00E71C35">
                  <w:pPr>
                    <w:rPr>
                      <w:sz w:val="20"/>
                      <w:szCs w:val="20"/>
                    </w:rPr>
                  </w:pPr>
                  <w:r w:rsidRPr="001D5333">
                    <w:rPr>
                      <w:lang w:val="en-GB"/>
                    </w:rPr>
                    <w:t>Ross/</w:t>
                  </w:r>
                  <w:proofErr w:type="spellStart"/>
                  <w:r w:rsidRPr="001D5333">
                    <w:rPr>
                      <w:lang w:val="en-GB"/>
                    </w:rPr>
                    <w:t>Westerfield</w:t>
                  </w:r>
                  <w:proofErr w:type="spellEnd"/>
                  <w:r w:rsidRPr="001D5333">
                    <w:rPr>
                      <w:lang w:val="en-GB"/>
                    </w:rPr>
                    <w:t>/Jordan</w:t>
                  </w:r>
                </w:p>
              </w:tc>
            </w:tr>
            <w:tr w:rsidR="00BF51EB" w:rsidTr="00BF51EB">
              <w:tc>
                <w:tcPr>
                  <w:tcW w:w="2643" w:type="dxa"/>
                  <w:shd w:val="clear" w:color="auto" w:fill="auto"/>
                </w:tcPr>
                <w:p w:rsidR="00BF51EB" w:rsidRPr="000D4519" w:rsidRDefault="00BF51EB" w:rsidP="00E71C35">
                  <w:pPr>
                    <w:rPr>
                      <w:sz w:val="20"/>
                      <w:szCs w:val="20"/>
                    </w:rPr>
                  </w:pPr>
                  <w:r w:rsidRPr="000D4519">
                    <w:rPr>
                      <w:sz w:val="20"/>
                      <w:szCs w:val="20"/>
                    </w:rPr>
                    <w:t>Publisher</w:t>
                  </w:r>
                </w:p>
              </w:tc>
              <w:tc>
                <w:tcPr>
                  <w:tcW w:w="4078" w:type="dxa"/>
                  <w:shd w:val="clear" w:color="auto" w:fill="auto"/>
                </w:tcPr>
                <w:p w:rsidR="00BF51EB" w:rsidRPr="000D4519" w:rsidRDefault="00BF51EB" w:rsidP="00E71C35">
                  <w:pPr>
                    <w:rPr>
                      <w:sz w:val="20"/>
                      <w:szCs w:val="20"/>
                    </w:rPr>
                  </w:pPr>
                  <w:r w:rsidRPr="000D4519">
                    <w:rPr>
                      <w:sz w:val="20"/>
                      <w:szCs w:val="20"/>
                    </w:rPr>
                    <w:t>McGraw-Hill</w:t>
                  </w:r>
                </w:p>
              </w:tc>
            </w:tr>
            <w:tr w:rsidR="00BF51EB" w:rsidTr="00BF51EB">
              <w:tc>
                <w:tcPr>
                  <w:tcW w:w="2643" w:type="dxa"/>
                  <w:shd w:val="clear" w:color="auto" w:fill="auto"/>
                </w:tcPr>
                <w:p w:rsidR="00BF51EB" w:rsidRPr="000D4519" w:rsidRDefault="00BF51EB" w:rsidP="00E71C35">
                  <w:pPr>
                    <w:rPr>
                      <w:sz w:val="20"/>
                      <w:szCs w:val="20"/>
                    </w:rPr>
                  </w:pPr>
                  <w:r w:rsidRPr="000D4519">
                    <w:rPr>
                      <w:sz w:val="20"/>
                      <w:szCs w:val="20"/>
                    </w:rPr>
                    <w:t>Edition</w:t>
                  </w:r>
                </w:p>
              </w:tc>
              <w:tc>
                <w:tcPr>
                  <w:tcW w:w="4078" w:type="dxa"/>
                  <w:shd w:val="clear" w:color="auto" w:fill="auto"/>
                </w:tcPr>
                <w:p w:rsidR="00BF51EB" w:rsidRPr="000D4519" w:rsidRDefault="00BF51EB" w:rsidP="00E71C35">
                  <w:pPr>
                    <w:rPr>
                      <w:sz w:val="20"/>
                      <w:szCs w:val="20"/>
                    </w:rPr>
                  </w:pPr>
                  <w:r>
                    <w:rPr>
                      <w:lang w:val="en-GB"/>
                    </w:rPr>
                    <w:t>9</w:t>
                  </w:r>
                  <w:r w:rsidRPr="001D5333">
                    <w:rPr>
                      <w:vertAlign w:val="superscript"/>
                      <w:lang w:val="en-GB"/>
                    </w:rPr>
                    <w:t>th</w:t>
                  </w:r>
                  <w:r w:rsidRPr="001D5333">
                    <w:rPr>
                      <w:lang w:val="en-GB"/>
                    </w:rPr>
                    <w:t xml:space="preserve"> edition</w:t>
                  </w:r>
                </w:p>
              </w:tc>
            </w:tr>
            <w:tr w:rsidR="00BF51EB" w:rsidTr="00BF51EB">
              <w:tc>
                <w:tcPr>
                  <w:tcW w:w="2643" w:type="dxa"/>
                  <w:shd w:val="clear" w:color="auto" w:fill="auto"/>
                </w:tcPr>
                <w:p w:rsidR="00BF51EB" w:rsidRPr="000D4519" w:rsidRDefault="00BF51EB" w:rsidP="00E71C35">
                  <w:pPr>
                    <w:rPr>
                      <w:sz w:val="20"/>
                      <w:szCs w:val="20"/>
                    </w:rPr>
                  </w:pPr>
                  <w:r w:rsidRPr="000D4519">
                    <w:rPr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4078" w:type="dxa"/>
                  <w:shd w:val="clear" w:color="auto" w:fill="auto"/>
                </w:tcPr>
                <w:p w:rsidR="00BF51EB" w:rsidRPr="000D4519" w:rsidRDefault="00BF51EB" w:rsidP="00E71C35">
                  <w:pPr>
                    <w:rPr>
                      <w:sz w:val="20"/>
                      <w:szCs w:val="20"/>
                    </w:rPr>
                  </w:pPr>
                  <w:r w:rsidRPr="000D4519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F51EB" w:rsidTr="00BF51EB">
              <w:tc>
                <w:tcPr>
                  <w:tcW w:w="2643" w:type="dxa"/>
                  <w:shd w:val="clear" w:color="auto" w:fill="auto"/>
                </w:tcPr>
                <w:p w:rsidR="00BF51EB" w:rsidRPr="000D4519" w:rsidRDefault="00BF51EB" w:rsidP="00E71C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ISBN</w:t>
                  </w:r>
                </w:p>
              </w:tc>
              <w:tc>
                <w:tcPr>
                  <w:tcW w:w="4078" w:type="dxa"/>
                  <w:shd w:val="clear" w:color="auto" w:fill="auto"/>
                </w:tcPr>
                <w:p w:rsidR="00BF51EB" w:rsidRPr="000D4519" w:rsidRDefault="00BF51EB" w:rsidP="00E71C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978-0-07-724612-9</w:t>
                  </w:r>
                </w:p>
              </w:tc>
            </w:tr>
            <w:tr w:rsidR="00BF51EB" w:rsidTr="00BF51EB">
              <w:tc>
                <w:tcPr>
                  <w:tcW w:w="2643" w:type="dxa"/>
                  <w:shd w:val="clear" w:color="auto" w:fill="auto"/>
                </w:tcPr>
                <w:p w:rsidR="00BF51EB" w:rsidRPr="000D4519" w:rsidRDefault="00BF51EB" w:rsidP="00E71C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Required / Recommended</w:t>
                  </w:r>
                </w:p>
              </w:tc>
              <w:tc>
                <w:tcPr>
                  <w:tcW w:w="4078" w:type="dxa"/>
                  <w:shd w:val="clear" w:color="auto" w:fill="auto"/>
                </w:tcPr>
                <w:p w:rsidR="00BF51EB" w:rsidRPr="000D4519" w:rsidRDefault="00BF51EB" w:rsidP="00E71C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Required</w:t>
                  </w:r>
                </w:p>
              </w:tc>
            </w:tr>
          </w:tbl>
          <w:p w:rsidR="00C52B26" w:rsidRPr="001D5333" w:rsidRDefault="00C52B26" w:rsidP="00D101A9">
            <w:pPr>
              <w:rPr>
                <w:lang w:val="en-GB"/>
              </w:rPr>
            </w:pPr>
          </w:p>
        </w:tc>
      </w:tr>
    </w:tbl>
    <w:p w:rsidR="008E78F9" w:rsidRDefault="008E78F9" w:rsidP="00D101A9">
      <w:pPr>
        <w:rPr>
          <w:sz w:val="28"/>
          <w:szCs w:val="28"/>
        </w:rPr>
      </w:pPr>
    </w:p>
    <w:p w:rsidR="0021363B" w:rsidRDefault="00314607" w:rsidP="0021363B">
      <w:pPr>
        <w:ind w:left="2160"/>
        <w:rPr>
          <w:i/>
        </w:rPr>
      </w:pPr>
      <w:r w:rsidRPr="001D5333">
        <w:rPr>
          <w:i/>
        </w:rPr>
        <w:t xml:space="preserve">Other: </w:t>
      </w:r>
    </w:p>
    <w:p w:rsidR="0021363B" w:rsidRDefault="00314607" w:rsidP="0021363B">
      <w:pPr>
        <w:ind w:left="2160"/>
        <w:rPr>
          <w:sz w:val="28"/>
          <w:szCs w:val="28"/>
        </w:rPr>
      </w:pPr>
      <w:r w:rsidRPr="001D5333">
        <w:rPr>
          <w:u w:val="single"/>
          <w:lang w:val="en-GB"/>
        </w:rPr>
        <w:t>Slides</w:t>
      </w:r>
      <w:r w:rsidRPr="001D5333">
        <w:rPr>
          <w:lang w:val="en-GB"/>
        </w:rPr>
        <w:t xml:space="preserve">, e-reserve, </w:t>
      </w:r>
      <w:proofErr w:type="spellStart"/>
      <w:r w:rsidRPr="001D5333">
        <w:rPr>
          <w:lang w:val="en-GB"/>
        </w:rPr>
        <w:t>Jafet</w:t>
      </w:r>
      <w:proofErr w:type="spellEnd"/>
      <w:r w:rsidRPr="001D5333">
        <w:rPr>
          <w:lang w:val="en-GB"/>
        </w:rPr>
        <w:t xml:space="preserve"> Library</w:t>
      </w:r>
    </w:p>
    <w:p w:rsidR="00060C7A" w:rsidRDefault="00060C7A" w:rsidP="00D101A9">
      <w:pPr>
        <w:rPr>
          <w:sz w:val="28"/>
          <w:szCs w:val="28"/>
        </w:rPr>
      </w:pPr>
    </w:p>
    <w:p w:rsidR="00060C7A" w:rsidRDefault="00060C7A" w:rsidP="00D101A9">
      <w:pPr>
        <w:rPr>
          <w:sz w:val="28"/>
          <w:szCs w:val="28"/>
        </w:rPr>
      </w:pPr>
    </w:p>
    <w:tbl>
      <w:tblPr>
        <w:tblW w:w="0" w:type="auto"/>
        <w:tblInd w:w="-792" w:type="dxa"/>
        <w:tblLook w:val="01E0"/>
      </w:tblPr>
      <w:tblGrid>
        <w:gridCol w:w="2700"/>
        <w:gridCol w:w="7848"/>
      </w:tblGrid>
      <w:tr w:rsidR="008E78F9" w:rsidRPr="001D5333" w:rsidTr="001D5333">
        <w:tc>
          <w:tcPr>
            <w:tcW w:w="2700" w:type="dxa"/>
          </w:tcPr>
          <w:p w:rsidR="008E78F9" w:rsidRPr="001D5333" w:rsidRDefault="008E78F9" w:rsidP="00D101A9">
            <w:pPr>
              <w:rPr>
                <w:b/>
              </w:rPr>
            </w:pPr>
            <w:r w:rsidRPr="001D5333">
              <w:rPr>
                <w:b/>
              </w:rPr>
              <w:t>Prerequisites:</w:t>
            </w:r>
          </w:p>
          <w:p w:rsidR="00DF3B1E" w:rsidRPr="001D5333" w:rsidRDefault="00DF3B1E" w:rsidP="00D101A9">
            <w:pPr>
              <w:rPr>
                <w:b/>
              </w:rPr>
            </w:pPr>
          </w:p>
        </w:tc>
        <w:tc>
          <w:tcPr>
            <w:tcW w:w="7848" w:type="dxa"/>
          </w:tcPr>
          <w:p w:rsidR="008E78F9" w:rsidRDefault="00786F72" w:rsidP="00CB4BD8">
            <w:r>
              <w:lastRenderedPageBreak/>
              <w:t>ACCT</w:t>
            </w:r>
            <w:r w:rsidR="008E78F9" w:rsidRPr="008E78F9">
              <w:t xml:space="preserve"> 21</w:t>
            </w:r>
            <w:r>
              <w:t>0</w:t>
            </w:r>
          </w:p>
          <w:p w:rsidR="008E78F9" w:rsidRPr="008E78F9" w:rsidRDefault="008E78F9" w:rsidP="00D101A9"/>
        </w:tc>
      </w:tr>
      <w:tr w:rsidR="008E78F9" w:rsidRPr="001D5333" w:rsidTr="001D5333">
        <w:tc>
          <w:tcPr>
            <w:tcW w:w="2700" w:type="dxa"/>
          </w:tcPr>
          <w:p w:rsidR="008E78F9" w:rsidRPr="001D5333" w:rsidRDefault="008E78F9" w:rsidP="00D101A9">
            <w:pPr>
              <w:rPr>
                <w:b/>
              </w:rPr>
            </w:pPr>
            <w:r w:rsidRPr="001D5333">
              <w:rPr>
                <w:b/>
              </w:rPr>
              <w:lastRenderedPageBreak/>
              <w:t>Course Description:</w:t>
            </w:r>
          </w:p>
          <w:p w:rsidR="00DF3B1E" w:rsidRPr="008E78F9" w:rsidRDefault="00DF3B1E" w:rsidP="00D101A9"/>
        </w:tc>
        <w:tc>
          <w:tcPr>
            <w:tcW w:w="7848" w:type="dxa"/>
          </w:tcPr>
          <w:p w:rsidR="008E78F9" w:rsidRPr="008E78F9" w:rsidRDefault="00FC6AEE" w:rsidP="001D5333">
            <w:pPr>
              <w:autoSpaceDE w:val="0"/>
              <w:autoSpaceDN w:val="0"/>
              <w:adjustRightInd w:val="0"/>
            </w:pPr>
            <w:r w:rsidRPr="00FC6AEE">
              <w:t>This course teaches the tools that determine and analyze the major decisions a financial</w:t>
            </w:r>
            <w:r>
              <w:t xml:space="preserve"> </w:t>
            </w:r>
            <w:r w:rsidRPr="00FC6AEE">
              <w:t>manager has to make, including identification of the firm</w:t>
            </w:r>
            <w:r w:rsidRPr="00FC6AEE">
              <w:rPr>
                <w:rFonts w:hint="cs"/>
              </w:rPr>
              <w:t>’</w:t>
            </w:r>
            <w:r w:rsidRPr="00FC6AEE">
              <w:t>s goals, time value of money, use</w:t>
            </w:r>
            <w:r>
              <w:t xml:space="preserve"> </w:t>
            </w:r>
            <w:r w:rsidRPr="00FC6AEE">
              <w:t>of discount cash flow models, capital budgeting under certainty, capital structure as it relates</w:t>
            </w:r>
            <w:r>
              <w:t xml:space="preserve"> </w:t>
            </w:r>
            <w:r w:rsidRPr="00FC6AEE">
              <w:t xml:space="preserve">to cost of capital, dividend policy, and ethics in finance. </w:t>
            </w:r>
          </w:p>
        </w:tc>
      </w:tr>
      <w:tr w:rsidR="004F425B" w:rsidRPr="001D5333" w:rsidTr="001D5333">
        <w:tc>
          <w:tcPr>
            <w:tcW w:w="2700" w:type="dxa"/>
          </w:tcPr>
          <w:p w:rsidR="004F425B" w:rsidRPr="001D5333" w:rsidRDefault="004F425B" w:rsidP="00D101A9">
            <w:pPr>
              <w:rPr>
                <w:b/>
              </w:rPr>
            </w:pPr>
            <w:r w:rsidRPr="001D5333">
              <w:rPr>
                <w:b/>
              </w:rPr>
              <w:t>Relationship to Other Coursework:</w:t>
            </w:r>
          </w:p>
          <w:p w:rsidR="004F425B" w:rsidRPr="001D5333" w:rsidRDefault="004F425B" w:rsidP="00D101A9">
            <w:pPr>
              <w:rPr>
                <w:b/>
              </w:rPr>
            </w:pPr>
          </w:p>
        </w:tc>
        <w:tc>
          <w:tcPr>
            <w:tcW w:w="7848" w:type="dxa"/>
          </w:tcPr>
          <w:p w:rsidR="00964A96" w:rsidRPr="00964A96" w:rsidRDefault="00964A96" w:rsidP="001D5333">
            <w:pPr>
              <w:pStyle w:val="BodyText"/>
              <w:spacing w:after="0"/>
              <w:jc w:val="lowKashida"/>
            </w:pPr>
            <w:r w:rsidRPr="001D5333">
              <w:rPr>
                <w:bCs/>
              </w:rPr>
              <w:t xml:space="preserve">Business Finance </w:t>
            </w:r>
            <w:r w:rsidR="004F425B" w:rsidRPr="00964A96">
              <w:t xml:space="preserve">is </w:t>
            </w:r>
            <w:r w:rsidR="00A632F9">
              <w:t>a foundation</w:t>
            </w:r>
            <w:r w:rsidR="004F425B" w:rsidRPr="00964A96">
              <w:t xml:space="preserve"> course </w:t>
            </w:r>
            <w:r w:rsidR="00A632F9">
              <w:t xml:space="preserve">at the introductory level </w:t>
            </w:r>
            <w:r w:rsidRPr="00964A96">
              <w:t xml:space="preserve">in finance </w:t>
            </w:r>
            <w:r w:rsidR="004F425B" w:rsidRPr="00964A96">
              <w:t xml:space="preserve">for all business </w:t>
            </w:r>
            <w:r w:rsidRPr="00964A96">
              <w:t xml:space="preserve">and non-business </w:t>
            </w:r>
            <w:r w:rsidR="004F425B" w:rsidRPr="00964A96">
              <w:t>administration major</w:t>
            </w:r>
            <w:r w:rsidR="00145458">
              <w:t xml:space="preserve"> students</w:t>
            </w:r>
            <w:r w:rsidR="004F425B" w:rsidRPr="00964A96">
              <w:t xml:space="preserve">. In this course, students learn </w:t>
            </w:r>
            <w:r w:rsidRPr="00964A96">
              <w:t xml:space="preserve">where to get the funds for investments </w:t>
            </w:r>
            <w:r>
              <w:t>and</w:t>
            </w:r>
            <w:r w:rsidRPr="00964A96">
              <w:t xml:space="preserve"> what is the basis for valuation of the different financial instruments</w:t>
            </w:r>
            <w:r>
              <w:t>.</w:t>
            </w:r>
            <w:r w:rsidR="00CD273D">
              <w:t xml:space="preserve"> They are taught how </w:t>
            </w:r>
            <w:r w:rsidR="00CD273D" w:rsidRPr="00964A96">
              <w:t xml:space="preserve">to </w:t>
            </w:r>
            <w:r w:rsidR="00A632F9" w:rsidRPr="00964A96">
              <w:t xml:space="preserve">use these funds </w:t>
            </w:r>
            <w:r w:rsidR="00A632F9">
              <w:t xml:space="preserve">and </w:t>
            </w:r>
            <w:r w:rsidR="00A632F9" w:rsidRPr="00964A96">
              <w:t>how to choose among several investment opportunities</w:t>
            </w:r>
            <w:r w:rsidR="00A632F9">
              <w:t xml:space="preserve">. </w:t>
            </w:r>
            <w:r w:rsidR="00145458">
              <w:t>T</w:t>
            </w:r>
            <w:r w:rsidR="00A632F9">
              <w:t xml:space="preserve">hey also </w:t>
            </w:r>
            <w:r w:rsidR="0007693D">
              <w:t>study</w:t>
            </w:r>
            <w:r w:rsidR="00A632F9" w:rsidRPr="00964A96">
              <w:t xml:space="preserve"> how to </w:t>
            </w:r>
            <w:r w:rsidR="00CD273D" w:rsidRPr="00964A96">
              <w:t>consider the risk element and the time value of money</w:t>
            </w:r>
            <w:r w:rsidR="00CD273D">
              <w:t xml:space="preserve"> i</w:t>
            </w:r>
            <w:r w:rsidR="00CD273D" w:rsidRPr="00964A96">
              <w:t xml:space="preserve">n making </w:t>
            </w:r>
            <w:r w:rsidR="00CD273D">
              <w:t>investment</w:t>
            </w:r>
            <w:r w:rsidR="00CD273D" w:rsidRPr="00964A96">
              <w:t xml:space="preserve"> decisions</w:t>
            </w:r>
            <w:r>
              <w:t xml:space="preserve">. </w:t>
            </w:r>
            <w:r w:rsidR="00CD273D">
              <w:t xml:space="preserve">The knowledge acquired in this course </w:t>
            </w:r>
            <w:r w:rsidR="00A632F9">
              <w:t xml:space="preserve">serves as the platform for more </w:t>
            </w:r>
            <w:r w:rsidRPr="00964A96">
              <w:t xml:space="preserve">advanced </w:t>
            </w:r>
            <w:r w:rsidR="00A632F9">
              <w:t>analysis</w:t>
            </w:r>
            <w:r w:rsidRPr="00964A96">
              <w:t xml:space="preserve"> in finance.</w:t>
            </w:r>
          </w:p>
          <w:p w:rsidR="004F425B" w:rsidRPr="001D5333" w:rsidRDefault="004F425B" w:rsidP="001D5333">
            <w:pPr>
              <w:tabs>
                <w:tab w:val="left" w:pos="-1620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FE777F" w:rsidRPr="001D5333" w:rsidTr="001D5333">
        <w:tc>
          <w:tcPr>
            <w:tcW w:w="2700" w:type="dxa"/>
          </w:tcPr>
          <w:p w:rsidR="00FE777F" w:rsidRDefault="00D8565B" w:rsidP="00D8565B">
            <w:pPr>
              <w:rPr>
                <w:b/>
              </w:rPr>
            </w:pPr>
            <w:r>
              <w:rPr>
                <w:b/>
              </w:rPr>
              <w:t xml:space="preserve">BBA </w:t>
            </w:r>
            <w:r w:rsidRPr="001D5333">
              <w:rPr>
                <w:b/>
              </w:rPr>
              <w:t xml:space="preserve">Program Learning Goals </w:t>
            </w:r>
            <w:r>
              <w:rPr>
                <w:b/>
              </w:rPr>
              <w:t xml:space="preserve">(LG) </w:t>
            </w: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Default="00F40E10" w:rsidP="00D8565B">
            <w:pPr>
              <w:rPr>
                <w:b/>
              </w:rPr>
            </w:pPr>
          </w:p>
          <w:p w:rsidR="00F40E10" w:rsidRPr="001D5333" w:rsidRDefault="00F40E10" w:rsidP="00D8565B">
            <w:pPr>
              <w:rPr>
                <w:b/>
              </w:rPr>
            </w:pPr>
            <w:r>
              <w:rPr>
                <w:b/>
              </w:rPr>
              <w:t>Specific Learning Objectives (SLO) for the Course:</w:t>
            </w:r>
          </w:p>
          <w:p w:rsidR="00FE777F" w:rsidRPr="001D5333" w:rsidRDefault="00FE777F" w:rsidP="00576388">
            <w:pPr>
              <w:rPr>
                <w:b/>
              </w:rPr>
            </w:pPr>
          </w:p>
        </w:tc>
        <w:tc>
          <w:tcPr>
            <w:tcW w:w="7848" w:type="dxa"/>
          </w:tcPr>
          <w:p w:rsidR="00675293" w:rsidRPr="001D5333" w:rsidRDefault="00675293" w:rsidP="003F6F1B">
            <w:pPr>
              <w:pStyle w:val="BodyText3"/>
              <w:rPr>
                <w:sz w:val="24"/>
                <w:szCs w:val="24"/>
              </w:rPr>
            </w:pPr>
            <w:r w:rsidRPr="001D5333">
              <w:rPr>
                <w:sz w:val="24"/>
                <w:szCs w:val="24"/>
              </w:rPr>
              <w:lastRenderedPageBreak/>
              <w:t xml:space="preserve">This course is a </w:t>
            </w:r>
            <w:r w:rsidR="00995F82" w:rsidRPr="001D5333">
              <w:rPr>
                <w:sz w:val="24"/>
                <w:szCs w:val="24"/>
              </w:rPr>
              <w:t>foundation</w:t>
            </w:r>
            <w:r w:rsidRPr="001D5333">
              <w:rPr>
                <w:sz w:val="24"/>
                <w:szCs w:val="24"/>
              </w:rPr>
              <w:t xml:space="preserve"> course in Finance</w:t>
            </w:r>
            <w:r w:rsidR="00995F82" w:rsidRPr="001D5333">
              <w:rPr>
                <w:sz w:val="24"/>
                <w:szCs w:val="24"/>
              </w:rPr>
              <w:t xml:space="preserve"> for students</w:t>
            </w:r>
            <w:r w:rsidRPr="001D5333">
              <w:rPr>
                <w:sz w:val="24"/>
                <w:szCs w:val="24"/>
              </w:rPr>
              <w:t xml:space="preserve"> in the undergraduate program</w:t>
            </w:r>
            <w:r w:rsidR="00995F82" w:rsidRPr="001D5333">
              <w:rPr>
                <w:sz w:val="24"/>
                <w:szCs w:val="24"/>
              </w:rPr>
              <w:t>.</w:t>
            </w:r>
            <w:r w:rsidRPr="001D5333">
              <w:rPr>
                <w:sz w:val="24"/>
                <w:szCs w:val="24"/>
              </w:rPr>
              <w:t xml:space="preserve"> </w:t>
            </w:r>
            <w:r w:rsidR="00995F82" w:rsidRPr="001D5333">
              <w:rPr>
                <w:sz w:val="24"/>
                <w:szCs w:val="24"/>
              </w:rPr>
              <w:t>To this end most of the BBA program learning goals are addressed throughout the course as follows</w:t>
            </w:r>
            <w:r w:rsidRPr="001D5333">
              <w:rPr>
                <w:sz w:val="24"/>
                <w:szCs w:val="24"/>
              </w:rPr>
              <w:t>:</w:t>
            </w:r>
          </w:p>
          <w:p w:rsidR="00F168B0" w:rsidRPr="006F30E0" w:rsidRDefault="00D8565B" w:rsidP="001D5333">
            <w:pPr>
              <w:numPr>
                <w:ilvl w:val="0"/>
                <w:numId w:val="5"/>
              </w:numPr>
            </w:pPr>
            <w:r>
              <w:rPr>
                <w:rFonts w:cs="TimesNewRoman,Bold"/>
                <w:b/>
                <w:bCs/>
                <w:i/>
                <w:iCs/>
                <w:szCs w:val="20"/>
              </w:rPr>
              <w:t xml:space="preserve">B-LG1: </w:t>
            </w:r>
            <w:r w:rsidR="00137161" w:rsidRPr="001D5333">
              <w:rPr>
                <w:rFonts w:cs="TimesNewRoman,Bold"/>
                <w:b/>
                <w:bCs/>
                <w:i/>
                <w:iCs/>
                <w:szCs w:val="20"/>
              </w:rPr>
              <w:t>Business Professional Knowledge &amp; Competence</w:t>
            </w:r>
            <w:r w:rsidR="00975CD5" w:rsidRPr="001D5333">
              <w:rPr>
                <w:b/>
                <w:i/>
              </w:rPr>
              <w:t xml:space="preserve"> -</w:t>
            </w:r>
            <w:r w:rsidR="006F30E0">
              <w:t xml:space="preserve"> throughout </w:t>
            </w:r>
            <w:proofErr w:type="gramStart"/>
            <w:r w:rsidR="006F30E0">
              <w:t xml:space="preserve">this course </w:t>
            </w:r>
            <w:r w:rsidR="00F168B0" w:rsidRPr="001D5333">
              <w:rPr>
                <w:szCs w:val="20"/>
              </w:rPr>
              <w:t>students</w:t>
            </w:r>
            <w:proofErr w:type="gramEnd"/>
            <w:r w:rsidR="00F168B0" w:rsidRPr="001D5333">
              <w:rPr>
                <w:szCs w:val="20"/>
              </w:rPr>
              <w:t xml:space="preserve"> </w:t>
            </w:r>
            <w:r w:rsidR="00F168B0" w:rsidRPr="001D5333">
              <w:rPr>
                <w:rFonts w:cs="TimesNewRoman"/>
                <w:szCs w:val="20"/>
              </w:rPr>
              <w:t xml:space="preserve">will be able to </w:t>
            </w:r>
            <w:r w:rsidR="00F168B0" w:rsidRPr="001D5333">
              <w:rPr>
                <w:rFonts w:cs="TimesNewRoman"/>
                <w:b/>
                <w:bCs/>
                <w:szCs w:val="20"/>
              </w:rPr>
              <w:t>apply</w:t>
            </w:r>
            <w:r w:rsidR="00F168B0" w:rsidRPr="001D5333">
              <w:rPr>
                <w:rFonts w:cs="TimesNewRoman"/>
                <w:szCs w:val="20"/>
              </w:rPr>
              <w:t xml:space="preserve"> </w:t>
            </w:r>
            <w:r w:rsidR="00F168B0" w:rsidRPr="001D5333">
              <w:rPr>
                <w:rFonts w:cs="TimesNewRoman"/>
                <w:szCs w:val="20"/>
                <w:u w:val="single"/>
              </w:rPr>
              <w:t>strategies</w:t>
            </w:r>
            <w:r w:rsidR="00F168B0" w:rsidRPr="001D5333">
              <w:rPr>
                <w:rFonts w:cs="TimesNewRoman"/>
                <w:szCs w:val="20"/>
              </w:rPr>
              <w:t xml:space="preserve"> that will allow a </w:t>
            </w:r>
            <w:r w:rsidR="00F168B0" w:rsidRPr="001D5333">
              <w:rPr>
                <w:rFonts w:cs="TimesNewRoman"/>
                <w:szCs w:val="20"/>
                <w:u w:val="single"/>
              </w:rPr>
              <w:t>firm to make sound investment decisions.</w:t>
            </w:r>
            <w:r w:rsidR="00F168B0" w:rsidRPr="001D5333">
              <w:rPr>
                <w:rFonts w:cs="TimesNewRoman"/>
                <w:szCs w:val="20"/>
              </w:rPr>
              <w:t xml:space="preserve"> In formulating these strategies </w:t>
            </w:r>
            <w:r w:rsidR="006F30E0" w:rsidRPr="001D5333">
              <w:rPr>
                <w:rFonts w:cs="TimesNewRoman"/>
                <w:szCs w:val="20"/>
              </w:rPr>
              <w:t>students</w:t>
            </w:r>
            <w:r w:rsidR="00F168B0" w:rsidRPr="001D5333">
              <w:rPr>
                <w:rFonts w:cs="TimesNewRoman"/>
                <w:szCs w:val="20"/>
              </w:rPr>
              <w:t xml:space="preserve"> will </w:t>
            </w:r>
            <w:r w:rsidR="00F168B0" w:rsidRPr="001D5333">
              <w:rPr>
                <w:rFonts w:cs="TimesNewRoman"/>
                <w:b/>
                <w:bCs/>
                <w:szCs w:val="20"/>
              </w:rPr>
              <w:t xml:space="preserve">use concepts, principles and theories </w:t>
            </w:r>
            <w:r w:rsidR="00F168B0" w:rsidRPr="001D5333">
              <w:rPr>
                <w:rFonts w:cs="TimesNewRoman"/>
                <w:szCs w:val="20"/>
              </w:rPr>
              <w:t xml:space="preserve">from </w:t>
            </w:r>
            <w:r w:rsidR="00F168B0" w:rsidRPr="001D5333">
              <w:rPr>
                <w:rFonts w:cs="TimesNewRoman"/>
                <w:szCs w:val="20"/>
                <w:u w:val="single"/>
              </w:rPr>
              <w:t>core business professional knowledge and competence both from generic and specific business areas</w:t>
            </w:r>
            <w:r w:rsidR="006F30E0" w:rsidRPr="001D5333">
              <w:rPr>
                <w:rFonts w:cs="TimesNewRoman"/>
                <w:szCs w:val="20"/>
                <w:u w:val="single"/>
              </w:rPr>
              <w:t>.</w:t>
            </w:r>
            <w:r w:rsidR="00F168B0" w:rsidRPr="001D5333">
              <w:rPr>
                <w:rFonts w:cs="TimesNewRoman"/>
                <w:szCs w:val="20"/>
              </w:rPr>
              <w:t xml:space="preserve"> </w:t>
            </w:r>
            <w:r w:rsidR="006F30E0" w:rsidRPr="001D5333">
              <w:rPr>
                <w:rFonts w:cs="TimesNewRoman"/>
                <w:szCs w:val="20"/>
              </w:rPr>
              <w:t>T</w:t>
            </w:r>
            <w:r w:rsidR="006F30E0" w:rsidRPr="001D5333">
              <w:rPr>
                <w:szCs w:val="20"/>
              </w:rPr>
              <w:t xml:space="preserve">hey </w:t>
            </w:r>
            <w:r w:rsidR="006F30E0" w:rsidRPr="001D5333">
              <w:rPr>
                <w:rFonts w:cs="TimesNewRoman"/>
                <w:szCs w:val="20"/>
              </w:rPr>
              <w:t xml:space="preserve">will gain </w:t>
            </w:r>
            <w:r w:rsidR="006F30E0">
              <w:t xml:space="preserve">a </w:t>
            </w:r>
            <w:r w:rsidR="006F30E0" w:rsidRPr="001673A1">
              <w:t xml:space="preserve">deep understanding of the key areas of financial management: </w:t>
            </w:r>
            <w:r w:rsidR="006F30E0">
              <w:t>i</w:t>
            </w:r>
            <w:r w:rsidR="006F30E0" w:rsidRPr="001673A1">
              <w:t>nvestment decision-making</w:t>
            </w:r>
            <w:r w:rsidR="006F30E0">
              <w:t>,</w:t>
            </w:r>
            <w:r w:rsidR="006F30E0" w:rsidRPr="001673A1">
              <w:t xml:space="preserve"> (NPV, IRR, etc.), financial optimal structure (capital structure, debt and equity financing), and dividend policy. These topics are central to decisions made by financial managers regarding the goals and financial strategy of a corporation, financial statements and their analysis, and financial forecasting and planning</w:t>
            </w:r>
            <w:r w:rsidR="006F30E0">
              <w:t>.</w:t>
            </w:r>
            <w:r w:rsidR="006F30E0" w:rsidRPr="001D5333">
              <w:rPr>
                <w:rFonts w:cs="TimesNewRoman"/>
                <w:szCs w:val="20"/>
              </w:rPr>
              <w:t xml:space="preserve"> Performance will be assessed by the instructor mainly through multiple choice exams, and a case study analysis.</w:t>
            </w:r>
          </w:p>
          <w:p w:rsidR="00FE777F" w:rsidRDefault="00FE777F" w:rsidP="003815D6"/>
          <w:p w:rsidR="00FE777F" w:rsidRPr="001D5333" w:rsidRDefault="00D8565B" w:rsidP="001D5333">
            <w:pPr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rFonts w:cs="TimesNewRoman,Bold"/>
                <w:b/>
                <w:bCs/>
                <w:i/>
                <w:iCs/>
                <w:szCs w:val="20"/>
              </w:rPr>
              <w:t xml:space="preserve">B-LG2: </w:t>
            </w:r>
            <w:r w:rsidR="00F168B0" w:rsidRPr="001D5333">
              <w:rPr>
                <w:rFonts w:cs="TimesNewRoman,Bold"/>
                <w:b/>
                <w:bCs/>
                <w:i/>
                <w:iCs/>
                <w:szCs w:val="20"/>
              </w:rPr>
              <w:t>Decision Making</w:t>
            </w:r>
            <w:r w:rsidR="00975CD5" w:rsidRPr="001D5333">
              <w:rPr>
                <w:rFonts w:cs="TimesNewRoman,Bold"/>
                <w:b/>
                <w:bCs/>
                <w:szCs w:val="20"/>
              </w:rPr>
              <w:t xml:space="preserve"> - </w:t>
            </w:r>
            <w:r w:rsidR="00975CD5" w:rsidRPr="001D5333">
              <w:rPr>
                <w:rFonts w:cs="TimesNewRoman,Bold"/>
                <w:szCs w:val="20"/>
              </w:rPr>
              <w:t>through a</w:t>
            </w:r>
            <w:r w:rsidR="00145458" w:rsidRPr="001D5333">
              <w:rPr>
                <w:rFonts w:cs="TimesNewRoman,Bold"/>
                <w:szCs w:val="20"/>
              </w:rPr>
              <w:t>n</w:t>
            </w:r>
            <w:r w:rsidR="00975CD5" w:rsidRPr="001D5333">
              <w:rPr>
                <w:rFonts w:cs="TimesNewRoman,Bold"/>
                <w:szCs w:val="20"/>
              </w:rPr>
              <w:t xml:space="preserve"> integrated case study</w:t>
            </w:r>
            <w:r w:rsidR="00975CD5" w:rsidRPr="001D5333">
              <w:rPr>
                <w:rFonts w:cs="TimesNewRoman,Bold"/>
                <w:b/>
                <w:bCs/>
                <w:szCs w:val="20"/>
              </w:rPr>
              <w:t>,</w:t>
            </w:r>
            <w:r w:rsidR="00F168B0" w:rsidRPr="001D5333">
              <w:rPr>
                <w:rFonts w:cs="TimesNewRoman,Bold"/>
                <w:b/>
                <w:bCs/>
                <w:szCs w:val="20"/>
              </w:rPr>
              <w:t xml:space="preserve"> </w:t>
            </w:r>
            <w:r w:rsidR="00F168B0" w:rsidRPr="001D5333">
              <w:rPr>
                <w:szCs w:val="20"/>
              </w:rPr>
              <w:t xml:space="preserve">students will </w:t>
            </w:r>
            <w:r w:rsidR="00F168B0" w:rsidRPr="001D5333">
              <w:rPr>
                <w:b/>
                <w:bCs/>
                <w:szCs w:val="20"/>
              </w:rPr>
              <w:t>recognize</w:t>
            </w:r>
            <w:r w:rsidR="00F168B0" w:rsidRPr="001D5333">
              <w:rPr>
                <w:szCs w:val="20"/>
              </w:rPr>
              <w:t xml:space="preserve"> and</w:t>
            </w:r>
            <w:r w:rsidR="00F168B0" w:rsidRPr="001D5333">
              <w:rPr>
                <w:b/>
                <w:bCs/>
                <w:szCs w:val="20"/>
              </w:rPr>
              <w:t xml:space="preserve"> describe </w:t>
            </w:r>
            <w:r w:rsidR="00F168B0" w:rsidRPr="001D5333">
              <w:rPr>
                <w:szCs w:val="20"/>
                <w:u w:val="single"/>
              </w:rPr>
              <w:t>analytical-quantitative approaches</w:t>
            </w:r>
            <w:r w:rsidR="00F168B0" w:rsidRPr="001D5333">
              <w:rPr>
                <w:szCs w:val="20"/>
              </w:rPr>
              <w:t xml:space="preserve"> to business and managerial decision-making situations. They will also </w:t>
            </w:r>
            <w:r w:rsidR="00F168B0" w:rsidRPr="001D5333">
              <w:rPr>
                <w:b/>
                <w:bCs/>
                <w:szCs w:val="20"/>
              </w:rPr>
              <w:t>demonstrate</w:t>
            </w:r>
            <w:r w:rsidR="00F168B0" w:rsidRPr="001D5333">
              <w:rPr>
                <w:szCs w:val="20"/>
              </w:rPr>
              <w:t xml:space="preserve"> competency in the </w:t>
            </w:r>
            <w:r w:rsidR="00F168B0" w:rsidRPr="001D5333">
              <w:rPr>
                <w:b/>
                <w:bCs/>
                <w:szCs w:val="20"/>
              </w:rPr>
              <w:t>application</w:t>
            </w:r>
            <w:r w:rsidR="00F168B0" w:rsidRPr="001D5333">
              <w:rPr>
                <w:szCs w:val="20"/>
              </w:rPr>
              <w:t xml:space="preserve"> of these </w:t>
            </w:r>
            <w:r w:rsidR="00F168B0" w:rsidRPr="001D5333">
              <w:rPr>
                <w:szCs w:val="20"/>
                <w:u w:val="single"/>
              </w:rPr>
              <w:t>analytical-quantitative approaches</w:t>
            </w:r>
            <w:r w:rsidR="00F168B0" w:rsidRPr="001D5333">
              <w:rPr>
                <w:rFonts w:cs="TimesNewRoman,Bold"/>
                <w:b/>
                <w:bCs/>
                <w:szCs w:val="20"/>
              </w:rPr>
              <w:t>.</w:t>
            </w:r>
            <w:r w:rsidR="001C14FD" w:rsidRPr="001D5333">
              <w:rPr>
                <w:rFonts w:cs="TimesNewRoman,Bold"/>
                <w:b/>
                <w:bCs/>
                <w:szCs w:val="20"/>
              </w:rPr>
              <w:t xml:space="preserve"> </w:t>
            </w:r>
            <w:r w:rsidR="00975CD5" w:rsidRPr="001D5333">
              <w:rPr>
                <w:szCs w:val="20"/>
              </w:rPr>
              <w:t>They will be</w:t>
            </w:r>
            <w:r w:rsidR="001C14FD" w:rsidRPr="001D5333">
              <w:rPr>
                <w:szCs w:val="20"/>
              </w:rPr>
              <w:t xml:space="preserve"> able to understand and apply financial analysis principles and methodologies to a listed/publicly traded firm. They will use the results of the analysis to make an informed, well-justified judgment concerning the financial health of the company being analyzed and, if appropriate, recommend corrective </w:t>
            </w:r>
            <w:r w:rsidR="001C14FD" w:rsidRPr="001D5333">
              <w:rPr>
                <w:szCs w:val="20"/>
              </w:rPr>
              <w:lastRenderedPageBreak/>
              <w:t>courses of action for the firm</w:t>
            </w:r>
            <w:r w:rsidR="001C14FD" w:rsidRPr="001D5333">
              <w:rPr>
                <w:rFonts w:cs="TimesNewRoman,Bold"/>
                <w:b/>
                <w:bCs/>
                <w:szCs w:val="20"/>
              </w:rPr>
              <w:t xml:space="preserve">. </w:t>
            </w:r>
          </w:p>
          <w:p w:rsidR="00975CD5" w:rsidRPr="001D5333" w:rsidRDefault="00975CD5" w:rsidP="00975CD5">
            <w:pPr>
              <w:rPr>
                <w:b/>
                <w:i/>
              </w:rPr>
            </w:pPr>
          </w:p>
          <w:p w:rsidR="00975CD5" w:rsidRPr="003815D6" w:rsidRDefault="00D8565B" w:rsidP="001D5333">
            <w:pPr>
              <w:numPr>
                <w:ilvl w:val="0"/>
                <w:numId w:val="5"/>
              </w:numPr>
              <w:ind w:left="714" w:hanging="357"/>
            </w:pPr>
            <w:r>
              <w:rPr>
                <w:rFonts w:cs="TimesNewRoman,Bold"/>
                <w:b/>
                <w:bCs/>
                <w:i/>
                <w:iCs/>
                <w:szCs w:val="20"/>
              </w:rPr>
              <w:t xml:space="preserve">B-LG3: </w:t>
            </w:r>
            <w:r w:rsidR="00975CD5" w:rsidRPr="001D5333">
              <w:rPr>
                <w:rFonts w:cs="TimesNewRoman,Bold"/>
                <w:b/>
                <w:bCs/>
                <w:i/>
                <w:iCs/>
                <w:szCs w:val="20"/>
              </w:rPr>
              <w:t>Ethics</w:t>
            </w:r>
            <w:r w:rsidR="00975CD5">
              <w:t xml:space="preserve"> - </w:t>
            </w:r>
            <w:r w:rsidR="00975CD5" w:rsidRPr="001D5333">
              <w:rPr>
                <w:szCs w:val="20"/>
              </w:rPr>
              <w:t xml:space="preserve">OSB graduates will </w:t>
            </w:r>
            <w:r w:rsidR="00975CD5" w:rsidRPr="001D5333">
              <w:rPr>
                <w:b/>
                <w:bCs/>
                <w:szCs w:val="20"/>
              </w:rPr>
              <w:t xml:space="preserve">understand </w:t>
            </w:r>
            <w:r w:rsidR="00975CD5" w:rsidRPr="001D5333">
              <w:rPr>
                <w:szCs w:val="20"/>
              </w:rPr>
              <w:t>and</w:t>
            </w:r>
            <w:r w:rsidR="00975CD5" w:rsidRPr="001D5333">
              <w:rPr>
                <w:b/>
                <w:bCs/>
                <w:szCs w:val="20"/>
              </w:rPr>
              <w:t xml:space="preserve"> explain</w:t>
            </w:r>
            <w:r w:rsidR="00975CD5" w:rsidRPr="001D5333">
              <w:rPr>
                <w:szCs w:val="20"/>
              </w:rPr>
              <w:t xml:space="preserve"> </w:t>
            </w:r>
            <w:r w:rsidR="00975CD5" w:rsidRPr="001D5333">
              <w:rPr>
                <w:szCs w:val="20"/>
                <w:u w:val="single"/>
              </w:rPr>
              <w:t>ethical principles/rules/codes of conduct and situational variables</w:t>
            </w:r>
            <w:r w:rsidR="00975CD5" w:rsidRPr="001D5333">
              <w:rPr>
                <w:szCs w:val="20"/>
              </w:rPr>
              <w:t xml:space="preserve"> bearing upon business/managerial ethical dilemmas.</w:t>
            </w:r>
            <w:r w:rsidR="00975CD5">
              <w:t xml:space="preserve"> They will learn </w:t>
            </w:r>
            <w:r w:rsidR="00842ECD">
              <w:t xml:space="preserve">and understand the responsibility of the firm towards its stakeholders </w:t>
            </w:r>
            <w:r w:rsidR="00145458">
              <w:t>among which the</w:t>
            </w:r>
            <w:r w:rsidR="00842ECD">
              <w:t xml:space="preserve"> soci</w:t>
            </w:r>
            <w:r w:rsidR="00145458">
              <w:t>al environment in which it operates</w:t>
            </w:r>
            <w:r w:rsidR="00842ECD">
              <w:t>.</w:t>
            </w:r>
          </w:p>
          <w:p w:rsidR="001C14FD" w:rsidRPr="001D5333" w:rsidRDefault="001C14FD" w:rsidP="001C14FD">
            <w:pPr>
              <w:rPr>
                <w:b/>
                <w:i/>
                <w:highlight w:val="yellow"/>
              </w:rPr>
            </w:pPr>
          </w:p>
          <w:p w:rsidR="00D8565B" w:rsidRDefault="00D8565B" w:rsidP="00F40E10">
            <w:pPr>
              <w:numPr>
                <w:ilvl w:val="0"/>
                <w:numId w:val="4"/>
              </w:numPr>
            </w:pPr>
            <w:r>
              <w:rPr>
                <w:rFonts w:cs="TimesNewRoman,Bold"/>
                <w:b/>
                <w:bCs/>
                <w:i/>
                <w:iCs/>
                <w:szCs w:val="20"/>
              </w:rPr>
              <w:t xml:space="preserve">B-LG4: </w:t>
            </w:r>
            <w:r w:rsidR="00FE777F" w:rsidRPr="001D5333">
              <w:rPr>
                <w:b/>
                <w:i/>
              </w:rPr>
              <w:t>Teamwork</w:t>
            </w:r>
            <w:r w:rsidR="00FE777F" w:rsidRPr="003815D6">
              <w:t xml:space="preserve"> – In this course, </w:t>
            </w:r>
            <w:r w:rsidR="00FE777F" w:rsidRPr="001D5333">
              <w:rPr>
                <w:szCs w:val="20"/>
              </w:rPr>
              <w:t xml:space="preserve">the student will </w:t>
            </w:r>
            <w:r>
              <w:rPr>
                <w:bCs/>
                <w:szCs w:val="20"/>
              </w:rPr>
              <w:t>demonstrate appropriate</w:t>
            </w:r>
            <w:r w:rsidRPr="001D5333">
              <w:rPr>
                <w:szCs w:val="20"/>
              </w:rPr>
              <w:t xml:space="preserve"> </w:t>
            </w:r>
            <w:r w:rsidR="00FE777F" w:rsidRPr="001D5333">
              <w:rPr>
                <w:szCs w:val="20"/>
              </w:rPr>
              <w:t xml:space="preserve">teamwork </w:t>
            </w:r>
            <w:r>
              <w:rPr>
                <w:szCs w:val="20"/>
              </w:rPr>
              <w:t>behavior</w:t>
            </w:r>
            <w:r w:rsidRPr="001D5333">
              <w:rPr>
                <w:szCs w:val="20"/>
              </w:rPr>
              <w:t xml:space="preserve"> </w:t>
            </w:r>
            <w:r w:rsidR="00FE777F" w:rsidRPr="001D5333">
              <w:rPr>
                <w:szCs w:val="20"/>
              </w:rPr>
              <w:t xml:space="preserve">in a </w:t>
            </w:r>
            <w:r w:rsidR="003815D6" w:rsidRPr="001D5333">
              <w:rPr>
                <w:szCs w:val="20"/>
              </w:rPr>
              <w:t>group case</w:t>
            </w:r>
            <w:r w:rsidR="00FE777F" w:rsidRPr="001D5333">
              <w:rPr>
                <w:szCs w:val="20"/>
              </w:rPr>
              <w:t xml:space="preserve"> </w:t>
            </w:r>
            <w:r w:rsidR="003815D6" w:rsidRPr="001D5333">
              <w:rPr>
                <w:szCs w:val="20"/>
              </w:rPr>
              <w:t xml:space="preserve">analysis </w:t>
            </w:r>
            <w:r w:rsidR="00FE777F" w:rsidRPr="001D5333">
              <w:rPr>
                <w:szCs w:val="20"/>
              </w:rPr>
              <w:t>exercise.</w:t>
            </w:r>
            <w:r w:rsidR="00F168B0">
              <w:t xml:space="preserve"> </w:t>
            </w:r>
          </w:p>
          <w:p w:rsidR="00BA32C5" w:rsidRDefault="00BA32C5">
            <w:pPr>
              <w:ind w:left="720"/>
            </w:pPr>
          </w:p>
          <w:p w:rsidR="00BA32C5" w:rsidRDefault="00BA32C5"/>
          <w:p w:rsidR="00BA32C5" w:rsidRDefault="00BA32C5"/>
          <w:p w:rsidR="00F40E10" w:rsidRDefault="00F40E10" w:rsidP="00F40E10">
            <w:r>
              <w:t>The Specific Learning Objectives (SLOs) for this course that map to the BBA program learning goals mentioned above are as follows:</w:t>
            </w:r>
          </w:p>
          <w:p w:rsidR="00F40E10" w:rsidRDefault="00F40E10" w:rsidP="00F40E10"/>
          <w:p w:rsidR="00F40E10" w:rsidRDefault="00F40E10" w:rsidP="00F40E10">
            <w:r>
              <w:rPr>
                <w:rFonts w:cs="TimesNewRoman,Bold"/>
                <w:b/>
                <w:bCs/>
                <w:i/>
                <w:iCs/>
                <w:szCs w:val="20"/>
              </w:rPr>
              <w:t xml:space="preserve">B-LG1: </w:t>
            </w:r>
            <w:r w:rsidRPr="001D5333">
              <w:rPr>
                <w:rFonts w:cs="TimesNewRoman,Bold"/>
                <w:b/>
                <w:bCs/>
                <w:i/>
                <w:iCs/>
                <w:szCs w:val="20"/>
              </w:rPr>
              <w:t>Business Professional Knowledge &amp; Competence</w:t>
            </w:r>
            <w:r w:rsidRPr="001D5333">
              <w:rPr>
                <w:b/>
                <w:i/>
              </w:rPr>
              <w:t xml:space="preserve"> </w:t>
            </w:r>
            <w:r>
              <w:t xml:space="preserve"> </w:t>
            </w:r>
          </w:p>
          <w:p w:rsidR="00F40E10" w:rsidRDefault="00F40E10" w:rsidP="00D020F6">
            <w:pPr>
              <w:pStyle w:val="ListParagraph"/>
              <w:numPr>
                <w:ilvl w:val="0"/>
                <w:numId w:val="8"/>
              </w:numPr>
              <w:rPr>
                <w:szCs w:val="20"/>
              </w:rPr>
            </w:pPr>
            <w:r>
              <w:rPr>
                <w:szCs w:val="20"/>
              </w:rPr>
              <w:t>Use time value of money concepts</w:t>
            </w:r>
            <w:r w:rsidR="00D020F6">
              <w:rPr>
                <w:szCs w:val="20"/>
              </w:rPr>
              <w:t xml:space="preserve"> to assess impact of time on the value of cash flows</w:t>
            </w:r>
            <w:r>
              <w:rPr>
                <w:szCs w:val="20"/>
              </w:rPr>
              <w:t>.</w:t>
            </w:r>
          </w:p>
          <w:p w:rsidR="00F40E10" w:rsidRDefault="00F40E10" w:rsidP="00F40E10">
            <w:pPr>
              <w:pStyle w:val="ListParagraph"/>
              <w:numPr>
                <w:ilvl w:val="0"/>
                <w:numId w:val="8"/>
              </w:numPr>
              <w:rPr>
                <w:szCs w:val="20"/>
              </w:rPr>
            </w:pPr>
            <w:r>
              <w:rPr>
                <w:szCs w:val="20"/>
              </w:rPr>
              <w:t>Recognize the characteristics and compute the value of bonds and stocks.</w:t>
            </w:r>
          </w:p>
          <w:p w:rsidR="00F40E10" w:rsidRDefault="00D020F6" w:rsidP="00D020F6">
            <w:pPr>
              <w:pStyle w:val="ListParagraph"/>
              <w:numPr>
                <w:ilvl w:val="0"/>
                <w:numId w:val="8"/>
              </w:numPr>
              <w:rPr>
                <w:szCs w:val="20"/>
              </w:rPr>
            </w:pPr>
            <w:r>
              <w:rPr>
                <w:szCs w:val="20"/>
              </w:rPr>
              <w:t>Generate a company’s cost of capital and use it to c</w:t>
            </w:r>
            <w:r w:rsidR="00F40E10">
              <w:rPr>
                <w:szCs w:val="20"/>
              </w:rPr>
              <w:t>arry out capital budgeting analysis for new investment proposals.</w:t>
            </w:r>
          </w:p>
          <w:p w:rsidR="00F40E10" w:rsidRDefault="00F40E10" w:rsidP="00D020F6">
            <w:pPr>
              <w:pStyle w:val="ListParagraph"/>
              <w:numPr>
                <w:ilvl w:val="0"/>
                <w:numId w:val="8"/>
              </w:numPr>
              <w:rPr>
                <w:szCs w:val="20"/>
              </w:rPr>
            </w:pPr>
            <w:r>
              <w:rPr>
                <w:szCs w:val="20"/>
              </w:rPr>
              <w:t>Describe</w:t>
            </w:r>
            <w:r w:rsidR="00D020F6">
              <w:rPr>
                <w:szCs w:val="20"/>
              </w:rPr>
              <w:t xml:space="preserve"> and compute </w:t>
            </w:r>
            <w:r>
              <w:rPr>
                <w:szCs w:val="20"/>
              </w:rPr>
              <w:t>risk</w:t>
            </w:r>
            <w:r w:rsidR="00D020F6">
              <w:rPr>
                <w:szCs w:val="20"/>
              </w:rPr>
              <w:t xml:space="preserve"> </w:t>
            </w:r>
            <w:r>
              <w:rPr>
                <w:szCs w:val="20"/>
              </w:rPr>
              <w:t>and return of assets and well-diversified portfolios.</w:t>
            </w:r>
          </w:p>
          <w:p w:rsidR="00F40E10" w:rsidRDefault="00F40E10" w:rsidP="00D020F6">
            <w:pPr>
              <w:pStyle w:val="ListParagraph"/>
              <w:numPr>
                <w:ilvl w:val="0"/>
                <w:numId w:val="8"/>
              </w:numPr>
              <w:rPr>
                <w:szCs w:val="20"/>
              </w:rPr>
            </w:pPr>
            <w:r>
              <w:rPr>
                <w:szCs w:val="20"/>
              </w:rPr>
              <w:t>Explain the basics of capital structure theory.</w:t>
            </w:r>
          </w:p>
          <w:p w:rsidR="00F40E10" w:rsidRDefault="00F40E10" w:rsidP="00F40E10">
            <w:pPr>
              <w:pStyle w:val="ListParagraph"/>
              <w:rPr>
                <w:szCs w:val="20"/>
              </w:rPr>
            </w:pPr>
          </w:p>
          <w:p w:rsidR="00F40E10" w:rsidRDefault="00F40E10" w:rsidP="00F40E10">
            <w:r>
              <w:rPr>
                <w:rFonts w:cs="TimesNewRoman,Bold"/>
                <w:b/>
                <w:bCs/>
                <w:i/>
                <w:iCs/>
                <w:szCs w:val="20"/>
              </w:rPr>
              <w:t xml:space="preserve">B-LG2: </w:t>
            </w:r>
            <w:r w:rsidRPr="001D5333">
              <w:rPr>
                <w:rFonts w:cs="TimesNewRoman,Bold"/>
                <w:b/>
                <w:bCs/>
                <w:i/>
                <w:iCs/>
                <w:szCs w:val="20"/>
              </w:rPr>
              <w:t>Decision Making</w:t>
            </w:r>
            <w:r w:rsidRPr="001D5333">
              <w:rPr>
                <w:rFonts w:cs="TimesNewRoman,Bold"/>
                <w:b/>
                <w:bCs/>
                <w:szCs w:val="20"/>
              </w:rPr>
              <w:t xml:space="preserve"> </w:t>
            </w:r>
            <w:r>
              <w:rPr>
                <w:rFonts w:cs="TimesNewRoman,Bold"/>
                <w:b/>
                <w:bCs/>
                <w:szCs w:val="20"/>
              </w:rPr>
              <w:t xml:space="preserve">&amp; </w:t>
            </w:r>
            <w:r>
              <w:rPr>
                <w:rFonts w:cs="TimesNewRoman,Bold"/>
                <w:b/>
                <w:bCs/>
                <w:i/>
                <w:iCs/>
                <w:szCs w:val="20"/>
              </w:rPr>
              <w:t xml:space="preserve">B-LG4: </w:t>
            </w:r>
            <w:r w:rsidRPr="001D5333">
              <w:rPr>
                <w:b/>
                <w:i/>
              </w:rPr>
              <w:t>Teamwork</w:t>
            </w:r>
          </w:p>
          <w:p w:rsidR="00BA32C5" w:rsidRDefault="00F40E10">
            <w:pPr>
              <w:pStyle w:val="ListParagraph"/>
              <w:numPr>
                <w:ilvl w:val="0"/>
                <w:numId w:val="8"/>
              </w:numPr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0F1142">
              <w:rPr>
                <w:szCs w:val="20"/>
              </w:rPr>
              <w:t xml:space="preserve">pply financial statement analysis </w:t>
            </w:r>
            <w:r>
              <w:rPr>
                <w:szCs w:val="20"/>
              </w:rPr>
              <w:t xml:space="preserve">and </w:t>
            </w:r>
            <w:r w:rsidRPr="000F1142">
              <w:rPr>
                <w:szCs w:val="20"/>
              </w:rPr>
              <w:t>methodologies</w:t>
            </w:r>
            <w:r>
              <w:rPr>
                <w:szCs w:val="20"/>
              </w:rPr>
              <w:t xml:space="preserve"> in a group setting </w:t>
            </w:r>
            <w:r w:rsidRPr="000F1142">
              <w:rPr>
                <w:szCs w:val="20"/>
              </w:rPr>
              <w:t>to a listed/publicly traded</w:t>
            </w:r>
            <w:r>
              <w:rPr>
                <w:szCs w:val="20"/>
              </w:rPr>
              <w:t xml:space="preserve"> firm and u</w:t>
            </w:r>
            <w:r w:rsidRPr="000F1142">
              <w:rPr>
                <w:szCs w:val="20"/>
              </w:rPr>
              <w:t xml:space="preserve">se the results of the analysis to make an informed, well-justified judgment concerning the financial health of the company. </w:t>
            </w:r>
            <w:r w:rsidRPr="000F1142">
              <w:rPr>
                <w:b/>
                <w:i/>
                <w:szCs w:val="20"/>
              </w:rPr>
              <w:t xml:space="preserve">(Assessed using </w:t>
            </w:r>
            <w:proofErr w:type="spellStart"/>
            <w:proofErr w:type="gramStart"/>
            <w:r w:rsidRPr="000F1142">
              <w:rPr>
                <w:b/>
                <w:i/>
                <w:szCs w:val="20"/>
              </w:rPr>
              <w:t>AoL</w:t>
            </w:r>
            <w:proofErr w:type="spellEnd"/>
            <w:proofErr w:type="gramEnd"/>
            <w:r w:rsidRPr="000F1142">
              <w:rPr>
                <w:b/>
                <w:i/>
                <w:szCs w:val="20"/>
              </w:rPr>
              <w:t xml:space="preserve"> rubric</w:t>
            </w:r>
            <w:r>
              <w:rPr>
                <w:b/>
                <w:i/>
                <w:szCs w:val="20"/>
              </w:rPr>
              <w:t xml:space="preserve"> on case analysis</w:t>
            </w:r>
            <w:r w:rsidRPr="000F1142">
              <w:rPr>
                <w:b/>
                <w:i/>
                <w:szCs w:val="20"/>
              </w:rPr>
              <w:t>).</w:t>
            </w:r>
          </w:p>
          <w:p w:rsidR="00BA32C5" w:rsidRDefault="00BA32C5">
            <w:pPr>
              <w:ind w:left="720"/>
              <w:rPr>
                <w:szCs w:val="20"/>
              </w:rPr>
            </w:pPr>
          </w:p>
          <w:p w:rsidR="00BA32C5" w:rsidRDefault="00F40E10">
            <w:pPr>
              <w:ind w:left="-18" w:hanging="270"/>
              <w:rPr>
                <w:szCs w:val="20"/>
              </w:rPr>
            </w:pPr>
            <w:r>
              <w:rPr>
                <w:rFonts w:cs="TimesNewRoman,Bold"/>
                <w:b/>
                <w:bCs/>
                <w:i/>
                <w:iCs/>
                <w:szCs w:val="20"/>
              </w:rPr>
              <w:t>B-LG3: Ethics</w:t>
            </w:r>
          </w:p>
          <w:p w:rsidR="00F40E10" w:rsidRDefault="00F40E10" w:rsidP="00F40E10">
            <w:pPr>
              <w:pStyle w:val="ListParagraph"/>
              <w:numPr>
                <w:ilvl w:val="0"/>
                <w:numId w:val="8"/>
              </w:numPr>
              <w:rPr>
                <w:szCs w:val="20"/>
              </w:rPr>
            </w:pPr>
            <w:r>
              <w:rPr>
                <w:szCs w:val="20"/>
              </w:rPr>
              <w:t>Acknowledge the agency problem between the firm and its stakeholders.</w:t>
            </w:r>
          </w:p>
          <w:p w:rsidR="00975CD5" w:rsidRPr="00975CD5" w:rsidRDefault="00975CD5" w:rsidP="00975CD5"/>
        </w:tc>
      </w:tr>
      <w:tr w:rsidR="00FE777F" w:rsidRPr="001D5333" w:rsidTr="001D5333">
        <w:tc>
          <w:tcPr>
            <w:tcW w:w="2700" w:type="dxa"/>
          </w:tcPr>
          <w:p w:rsidR="00FE777F" w:rsidRPr="001D5333" w:rsidRDefault="00FE777F" w:rsidP="00D101A9">
            <w:pPr>
              <w:rPr>
                <w:b/>
              </w:rPr>
            </w:pPr>
            <w:r w:rsidRPr="001D5333">
              <w:rPr>
                <w:b/>
              </w:rPr>
              <w:lastRenderedPageBreak/>
              <w:t xml:space="preserve">Instructional Methodology: </w:t>
            </w:r>
          </w:p>
          <w:p w:rsidR="00FE777F" w:rsidRDefault="00FE777F" w:rsidP="00D101A9">
            <w:pPr>
              <w:rPr>
                <w:sz w:val="28"/>
                <w:szCs w:val="28"/>
              </w:rPr>
            </w:pPr>
          </w:p>
          <w:p w:rsidR="004F3BDE" w:rsidRDefault="004F3BDE" w:rsidP="00D101A9">
            <w:pPr>
              <w:rPr>
                <w:sz w:val="28"/>
                <w:szCs w:val="28"/>
              </w:rPr>
            </w:pPr>
          </w:p>
          <w:p w:rsidR="00416493" w:rsidRPr="001D5333" w:rsidRDefault="00416493" w:rsidP="00D101A9">
            <w:pPr>
              <w:rPr>
                <w:sz w:val="28"/>
                <w:szCs w:val="28"/>
              </w:rPr>
            </w:pPr>
          </w:p>
        </w:tc>
        <w:tc>
          <w:tcPr>
            <w:tcW w:w="7848" w:type="dxa"/>
          </w:tcPr>
          <w:p w:rsidR="00FE777F" w:rsidRDefault="00FE777F" w:rsidP="001673A1">
            <w:r w:rsidRPr="00E43A6D">
              <w:t>Lecture, class discussion, and group case analysis</w:t>
            </w:r>
          </w:p>
          <w:p w:rsidR="00FE777F" w:rsidRPr="00E43A6D" w:rsidRDefault="00FE777F" w:rsidP="00D101A9"/>
        </w:tc>
      </w:tr>
      <w:tr w:rsidR="00FE777F" w:rsidRPr="001D5333" w:rsidTr="001D5333">
        <w:tc>
          <w:tcPr>
            <w:tcW w:w="2700" w:type="dxa"/>
          </w:tcPr>
          <w:p w:rsidR="00FE777F" w:rsidRPr="001D5333" w:rsidRDefault="00FE777F" w:rsidP="00D101A9">
            <w:pPr>
              <w:rPr>
                <w:b/>
              </w:rPr>
            </w:pPr>
            <w:r w:rsidRPr="001D5333">
              <w:rPr>
                <w:b/>
              </w:rPr>
              <w:lastRenderedPageBreak/>
              <w:t xml:space="preserve">Performance Evaluation and Grading: </w:t>
            </w:r>
          </w:p>
          <w:p w:rsidR="005A50D6" w:rsidRPr="001D5333" w:rsidRDefault="005A50D6" w:rsidP="00D101A9">
            <w:pPr>
              <w:rPr>
                <w:b/>
              </w:rPr>
            </w:pPr>
          </w:p>
          <w:p w:rsidR="00FE777F" w:rsidRPr="001D5333" w:rsidRDefault="00FE777F" w:rsidP="00D101A9">
            <w:pPr>
              <w:rPr>
                <w:b/>
              </w:rPr>
            </w:pPr>
          </w:p>
        </w:tc>
        <w:tc>
          <w:tcPr>
            <w:tcW w:w="7848" w:type="dxa"/>
          </w:tcPr>
          <w:tbl>
            <w:tblPr>
              <w:tblW w:w="0" w:type="auto"/>
              <w:tblInd w:w="72" w:type="dxa"/>
              <w:tblLook w:val="01E0"/>
            </w:tblPr>
            <w:tblGrid>
              <w:gridCol w:w="4050"/>
              <w:gridCol w:w="2160"/>
            </w:tblGrid>
            <w:tr w:rsidR="00FE777F" w:rsidRPr="001D5333" w:rsidTr="00416493">
              <w:tc>
                <w:tcPr>
                  <w:tcW w:w="4050" w:type="dxa"/>
                </w:tcPr>
                <w:p w:rsidR="00FE777F" w:rsidRPr="00A6543A" w:rsidRDefault="00FE777F" w:rsidP="002D7A0D">
                  <w:pPr>
                    <w:rPr>
                      <w:b/>
                      <w:sz w:val="22"/>
                      <w:szCs w:val="22"/>
                    </w:rPr>
                  </w:pPr>
                  <w:r w:rsidRPr="00A6543A">
                    <w:rPr>
                      <w:b/>
                      <w:sz w:val="22"/>
                      <w:szCs w:val="22"/>
                      <w:highlight w:val="green"/>
                    </w:rPr>
                    <w:t xml:space="preserve">Test </w:t>
                  </w:r>
                  <w:r w:rsidR="00416493" w:rsidRPr="00A6543A">
                    <w:rPr>
                      <w:b/>
                      <w:sz w:val="22"/>
                      <w:szCs w:val="22"/>
                      <w:highlight w:val="green"/>
                    </w:rPr>
                    <w:t xml:space="preserve">1 </w:t>
                  </w:r>
                  <w:r w:rsidR="00744788" w:rsidRPr="00A6543A">
                    <w:rPr>
                      <w:b/>
                      <w:sz w:val="22"/>
                      <w:szCs w:val="22"/>
                      <w:highlight w:val="green"/>
                    </w:rPr>
                    <w:t>(</w:t>
                  </w:r>
                  <w:r w:rsidR="002D7A0D">
                    <w:rPr>
                      <w:b/>
                      <w:sz w:val="22"/>
                      <w:szCs w:val="22"/>
                      <w:highlight w:val="green"/>
                    </w:rPr>
                    <w:t>November 21</w:t>
                  </w:r>
                  <w:r w:rsidR="002D7A0D" w:rsidRPr="002D7A0D">
                    <w:rPr>
                      <w:b/>
                      <w:sz w:val="22"/>
                      <w:szCs w:val="22"/>
                      <w:highlight w:val="green"/>
                      <w:vertAlign w:val="superscript"/>
                    </w:rPr>
                    <w:t>st</w:t>
                  </w:r>
                  <w:r w:rsidR="002D7A0D">
                    <w:rPr>
                      <w:b/>
                      <w:sz w:val="22"/>
                      <w:szCs w:val="22"/>
                      <w:highlight w:val="green"/>
                    </w:rPr>
                    <w:t xml:space="preserve"> </w:t>
                  </w:r>
                  <w:bookmarkStart w:id="0" w:name="_GoBack"/>
                  <w:bookmarkEnd w:id="0"/>
                  <w:r w:rsidR="002D7A0D">
                    <w:rPr>
                      <w:b/>
                      <w:sz w:val="22"/>
                      <w:szCs w:val="22"/>
                      <w:highlight w:val="green"/>
                    </w:rPr>
                    <w:t>2012, from 7 PM to 9 PM</w:t>
                  </w:r>
                  <w:r w:rsidR="00744788" w:rsidRPr="00A6543A">
                    <w:rPr>
                      <w:b/>
                      <w:sz w:val="22"/>
                      <w:szCs w:val="22"/>
                      <w:highlight w:val="green"/>
                    </w:rPr>
                    <w:t>)</w:t>
                  </w:r>
                </w:p>
              </w:tc>
              <w:tc>
                <w:tcPr>
                  <w:tcW w:w="2160" w:type="dxa"/>
                </w:tcPr>
                <w:p w:rsidR="00FE777F" w:rsidRPr="001D5333" w:rsidRDefault="00B821A7" w:rsidP="001D533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</w:t>
                  </w:r>
                  <w:r w:rsidR="00FE777F" w:rsidRPr="001D5333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FE777F" w:rsidRPr="001D5333" w:rsidTr="00416493">
              <w:tc>
                <w:tcPr>
                  <w:tcW w:w="4050" w:type="dxa"/>
                </w:tcPr>
                <w:p w:rsidR="00FE777F" w:rsidRPr="001D5333" w:rsidRDefault="00FE777F" w:rsidP="00030A85">
                  <w:pPr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 xml:space="preserve">Test 2 </w:t>
                  </w:r>
                </w:p>
              </w:tc>
              <w:tc>
                <w:tcPr>
                  <w:tcW w:w="2160" w:type="dxa"/>
                </w:tcPr>
                <w:p w:rsidR="00FE777F" w:rsidRPr="001D5333" w:rsidRDefault="001116E1" w:rsidP="001D533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  <w:r w:rsidR="00FE777F" w:rsidRPr="001D5333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FE777F" w:rsidRPr="001D5333" w:rsidTr="00416493">
              <w:tc>
                <w:tcPr>
                  <w:tcW w:w="4050" w:type="dxa"/>
                </w:tcPr>
                <w:p w:rsidR="00FE777F" w:rsidRPr="001D5333" w:rsidRDefault="00701090" w:rsidP="00D101A9">
                  <w:pPr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Quizzes (2)</w:t>
                  </w:r>
                </w:p>
              </w:tc>
              <w:tc>
                <w:tcPr>
                  <w:tcW w:w="2160" w:type="dxa"/>
                </w:tcPr>
                <w:p w:rsidR="00FE777F" w:rsidRPr="001D5333" w:rsidRDefault="00701090" w:rsidP="001D5333">
                  <w:pPr>
                    <w:jc w:val="center"/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10</w:t>
                  </w:r>
                  <w:r w:rsidR="00FE777F" w:rsidRPr="001D5333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FE777F" w:rsidRPr="001D5333" w:rsidTr="00416493">
              <w:tc>
                <w:tcPr>
                  <w:tcW w:w="4050" w:type="dxa"/>
                </w:tcPr>
                <w:p w:rsidR="00FE777F" w:rsidRPr="001D5333" w:rsidRDefault="00FE777F" w:rsidP="00D101A9">
                  <w:pPr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Comprehensive Case Analysis</w:t>
                  </w:r>
                </w:p>
              </w:tc>
              <w:tc>
                <w:tcPr>
                  <w:tcW w:w="2160" w:type="dxa"/>
                </w:tcPr>
                <w:p w:rsidR="00FE777F" w:rsidRPr="001D5333" w:rsidRDefault="001116E1" w:rsidP="001D533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="00FE777F" w:rsidRPr="001D5333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FE777F" w:rsidRPr="001D5333" w:rsidTr="00416493">
              <w:tc>
                <w:tcPr>
                  <w:tcW w:w="4050" w:type="dxa"/>
                </w:tcPr>
                <w:p w:rsidR="00FE777F" w:rsidRPr="001D5333" w:rsidRDefault="00FE777F" w:rsidP="00D101A9">
                  <w:pPr>
                    <w:rPr>
                      <w:sz w:val="22"/>
                      <w:szCs w:val="22"/>
                      <w:u w:val="single"/>
                    </w:rPr>
                  </w:pPr>
                  <w:r w:rsidRPr="001D5333">
                    <w:rPr>
                      <w:sz w:val="22"/>
                      <w:szCs w:val="22"/>
                      <w:u w:val="single"/>
                    </w:rPr>
                    <w:t>Attendance and Participation</w:t>
                  </w:r>
                </w:p>
              </w:tc>
              <w:tc>
                <w:tcPr>
                  <w:tcW w:w="2160" w:type="dxa"/>
                </w:tcPr>
                <w:p w:rsidR="00FE777F" w:rsidRPr="001D5333" w:rsidRDefault="00701090" w:rsidP="001D5333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1D5333">
                    <w:rPr>
                      <w:sz w:val="22"/>
                      <w:szCs w:val="22"/>
                      <w:u w:val="single"/>
                    </w:rPr>
                    <w:t>5</w:t>
                  </w:r>
                  <w:r w:rsidR="00FE777F" w:rsidRPr="001D5333">
                    <w:rPr>
                      <w:sz w:val="22"/>
                      <w:szCs w:val="22"/>
                      <w:u w:val="single"/>
                    </w:rPr>
                    <w:t>%</w:t>
                  </w:r>
                </w:p>
              </w:tc>
            </w:tr>
            <w:tr w:rsidR="00FE777F" w:rsidRPr="001D5333" w:rsidTr="00416493">
              <w:tc>
                <w:tcPr>
                  <w:tcW w:w="4050" w:type="dxa"/>
                </w:tcPr>
                <w:p w:rsidR="00FE777F" w:rsidRPr="001D5333" w:rsidRDefault="00FE777F" w:rsidP="00D101A9">
                  <w:pPr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160" w:type="dxa"/>
                </w:tcPr>
                <w:p w:rsidR="00FE777F" w:rsidRPr="001D5333" w:rsidRDefault="00FE777F" w:rsidP="001D5333">
                  <w:pPr>
                    <w:jc w:val="center"/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</w:tbl>
          <w:p w:rsidR="00FE777F" w:rsidRPr="001D5333" w:rsidRDefault="00FE777F" w:rsidP="00D101A9">
            <w:pPr>
              <w:rPr>
                <w:sz w:val="28"/>
                <w:szCs w:val="28"/>
              </w:rPr>
            </w:pPr>
          </w:p>
        </w:tc>
      </w:tr>
      <w:tr w:rsidR="00FE777F" w:rsidRPr="001D5333" w:rsidTr="001D5333">
        <w:tc>
          <w:tcPr>
            <w:tcW w:w="2700" w:type="dxa"/>
          </w:tcPr>
          <w:p w:rsidR="00FE777F" w:rsidRPr="001D5333" w:rsidRDefault="00FE777F" w:rsidP="004B786B">
            <w:pPr>
              <w:rPr>
                <w:b/>
              </w:rPr>
            </w:pPr>
            <w:r w:rsidRPr="001D5333">
              <w:rPr>
                <w:b/>
              </w:rPr>
              <w:t>Summary of Topical Coverage:</w:t>
            </w:r>
          </w:p>
          <w:p w:rsidR="00FE777F" w:rsidRPr="001D5333" w:rsidRDefault="00FE777F" w:rsidP="004B786B">
            <w:pPr>
              <w:rPr>
                <w:b/>
              </w:rPr>
            </w:pPr>
          </w:p>
        </w:tc>
        <w:tc>
          <w:tcPr>
            <w:tcW w:w="7848" w:type="dxa"/>
          </w:tcPr>
          <w:p w:rsidR="00FE777F" w:rsidRDefault="00FE777F"/>
          <w:tbl>
            <w:tblPr>
              <w:tblW w:w="0" w:type="auto"/>
              <w:tblLook w:val="01E0"/>
            </w:tblPr>
            <w:tblGrid>
              <w:gridCol w:w="3999"/>
              <w:gridCol w:w="1165"/>
              <w:gridCol w:w="1301"/>
              <w:gridCol w:w="1167"/>
            </w:tblGrid>
            <w:tr w:rsidR="00D020F6" w:rsidRPr="001D5333" w:rsidTr="00D020F6">
              <w:tc>
                <w:tcPr>
                  <w:tcW w:w="3999" w:type="dxa"/>
                </w:tcPr>
                <w:p w:rsidR="00D020F6" w:rsidRPr="001D5333" w:rsidRDefault="00D020F6" w:rsidP="004B786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</w:tcPr>
                <w:p w:rsidR="00D020F6" w:rsidRPr="001D5333" w:rsidRDefault="00D020F6" w:rsidP="001D5333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>SLO referenced</w:t>
                  </w:r>
                </w:p>
              </w:tc>
              <w:tc>
                <w:tcPr>
                  <w:tcW w:w="1301" w:type="dxa"/>
                </w:tcPr>
                <w:p w:rsidR="00D020F6" w:rsidRPr="001D5333" w:rsidRDefault="00D020F6" w:rsidP="001D5333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1D5333">
                    <w:rPr>
                      <w:sz w:val="22"/>
                      <w:szCs w:val="22"/>
                      <w:u w:val="single"/>
                    </w:rPr>
                    <w:t>Hours</w:t>
                  </w:r>
                </w:p>
              </w:tc>
              <w:tc>
                <w:tcPr>
                  <w:tcW w:w="1167" w:type="dxa"/>
                </w:tcPr>
                <w:p w:rsidR="00D020F6" w:rsidRPr="001D5333" w:rsidRDefault="00D020F6" w:rsidP="001D5333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1D5333">
                    <w:rPr>
                      <w:sz w:val="22"/>
                      <w:szCs w:val="22"/>
                      <w:u w:val="single"/>
                    </w:rPr>
                    <w:t>% of Time</w:t>
                  </w:r>
                </w:p>
              </w:tc>
            </w:tr>
            <w:tr w:rsidR="00D020F6" w:rsidRPr="001D5333" w:rsidTr="00D020F6">
              <w:tc>
                <w:tcPr>
                  <w:tcW w:w="3999" w:type="dxa"/>
                </w:tcPr>
                <w:p w:rsidR="00D020F6" w:rsidRPr="001D5333" w:rsidRDefault="00D020F6" w:rsidP="004B786B">
                  <w:pPr>
                    <w:rPr>
                      <w:sz w:val="22"/>
                      <w:szCs w:val="22"/>
                    </w:rPr>
                  </w:pPr>
                  <w:r w:rsidRPr="001D5333">
                    <w:rPr>
                      <w:bCs/>
                      <w:lang w:eastAsia="fr-FR"/>
                    </w:rPr>
                    <w:t>Introduction to Corporate Finance</w:t>
                  </w:r>
                </w:p>
              </w:tc>
              <w:tc>
                <w:tcPr>
                  <w:tcW w:w="1165" w:type="dxa"/>
                </w:tcPr>
                <w:p w:rsidR="00D020F6" w:rsidRPr="001D5333" w:rsidRDefault="00D020F6" w:rsidP="001D533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01" w:type="dxa"/>
                </w:tcPr>
                <w:p w:rsidR="00D020F6" w:rsidRPr="001D5333" w:rsidRDefault="00D020F6" w:rsidP="001D5333">
                  <w:pPr>
                    <w:jc w:val="center"/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2.00 hrs</w:t>
                  </w:r>
                </w:p>
              </w:tc>
              <w:tc>
                <w:tcPr>
                  <w:tcW w:w="1167" w:type="dxa"/>
                </w:tcPr>
                <w:p w:rsidR="00D020F6" w:rsidRPr="001D5333" w:rsidRDefault="00D020F6" w:rsidP="001D5333">
                  <w:pPr>
                    <w:jc w:val="center"/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5.33%</w:t>
                  </w:r>
                </w:p>
              </w:tc>
            </w:tr>
            <w:tr w:rsidR="00D020F6" w:rsidRPr="001D5333" w:rsidTr="00D020F6">
              <w:tc>
                <w:tcPr>
                  <w:tcW w:w="3999" w:type="dxa"/>
                  <w:vAlign w:val="center"/>
                </w:tcPr>
                <w:p w:rsidR="00D020F6" w:rsidRPr="001D5333" w:rsidRDefault="00D020F6" w:rsidP="001D5333">
                  <w:pPr>
                    <w:widowControl w:val="0"/>
                    <w:tabs>
                      <w:tab w:val="left" w:pos="-5468"/>
                    </w:tabs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Working with Financial Statements</w:t>
                  </w:r>
                </w:p>
              </w:tc>
              <w:tc>
                <w:tcPr>
                  <w:tcW w:w="1165" w:type="dxa"/>
                </w:tcPr>
                <w:p w:rsidR="00D020F6" w:rsidRPr="001D5333" w:rsidRDefault="00D020F6" w:rsidP="001D533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01" w:type="dxa"/>
                </w:tcPr>
                <w:p w:rsidR="00D020F6" w:rsidRPr="001D5333" w:rsidRDefault="00D020F6" w:rsidP="001D5333">
                  <w:pPr>
                    <w:jc w:val="center"/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3.50 hrs.</w:t>
                  </w:r>
                </w:p>
              </w:tc>
              <w:tc>
                <w:tcPr>
                  <w:tcW w:w="1167" w:type="dxa"/>
                </w:tcPr>
                <w:p w:rsidR="00D020F6" w:rsidRDefault="00D020F6" w:rsidP="001D5333">
                  <w:pPr>
                    <w:jc w:val="center"/>
                  </w:pPr>
                  <w:r w:rsidRPr="001D5333">
                    <w:rPr>
                      <w:sz w:val="22"/>
                      <w:szCs w:val="22"/>
                    </w:rPr>
                    <w:t>9.33%</w:t>
                  </w:r>
                </w:p>
              </w:tc>
            </w:tr>
            <w:tr w:rsidR="00D020F6" w:rsidRPr="001D5333" w:rsidTr="00D020F6">
              <w:tc>
                <w:tcPr>
                  <w:tcW w:w="3999" w:type="dxa"/>
                  <w:vAlign w:val="center"/>
                </w:tcPr>
                <w:p w:rsidR="00D020F6" w:rsidRPr="001D5333" w:rsidRDefault="00D020F6" w:rsidP="001D5333">
                  <w:pPr>
                    <w:widowControl w:val="0"/>
                    <w:tabs>
                      <w:tab w:val="left" w:pos="-5468"/>
                    </w:tabs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Time Value of Money</w:t>
                  </w:r>
                </w:p>
              </w:tc>
              <w:tc>
                <w:tcPr>
                  <w:tcW w:w="1165" w:type="dxa"/>
                </w:tcPr>
                <w:p w:rsidR="00D020F6" w:rsidRPr="001D5333" w:rsidRDefault="00D020F6" w:rsidP="001D533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1,2,3</w:t>
                  </w:r>
                </w:p>
              </w:tc>
              <w:tc>
                <w:tcPr>
                  <w:tcW w:w="1301" w:type="dxa"/>
                </w:tcPr>
                <w:p w:rsidR="00D020F6" w:rsidRPr="001D5333" w:rsidRDefault="00D020F6" w:rsidP="001D5333">
                  <w:pPr>
                    <w:jc w:val="center"/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2.25 hrs.</w:t>
                  </w:r>
                </w:p>
              </w:tc>
              <w:tc>
                <w:tcPr>
                  <w:tcW w:w="1167" w:type="dxa"/>
                </w:tcPr>
                <w:p w:rsidR="00D020F6" w:rsidRPr="001D5333" w:rsidRDefault="00D020F6" w:rsidP="001D5333">
                  <w:pPr>
                    <w:jc w:val="center"/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6.00%</w:t>
                  </w:r>
                </w:p>
              </w:tc>
            </w:tr>
            <w:tr w:rsidR="00D020F6" w:rsidRPr="001D5333" w:rsidTr="00D020F6">
              <w:tc>
                <w:tcPr>
                  <w:tcW w:w="3999" w:type="dxa"/>
                  <w:vAlign w:val="center"/>
                </w:tcPr>
                <w:p w:rsidR="00D020F6" w:rsidRPr="001D5333" w:rsidRDefault="00D020F6" w:rsidP="001D5333">
                  <w:pPr>
                    <w:widowControl w:val="0"/>
                    <w:tabs>
                      <w:tab w:val="left" w:pos="-5468"/>
                    </w:tabs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Discounted Cash Flow Valuation</w:t>
                  </w:r>
                </w:p>
              </w:tc>
              <w:tc>
                <w:tcPr>
                  <w:tcW w:w="1165" w:type="dxa"/>
                </w:tcPr>
                <w:p w:rsidR="00D020F6" w:rsidRDefault="00D020F6" w:rsidP="001D533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1,2,3</w:t>
                  </w:r>
                </w:p>
              </w:tc>
              <w:tc>
                <w:tcPr>
                  <w:tcW w:w="1301" w:type="dxa"/>
                </w:tcPr>
                <w:p w:rsidR="00D020F6" w:rsidRPr="001D5333" w:rsidRDefault="00D020F6" w:rsidP="001D533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4.50</w:t>
                  </w:r>
                  <w:r w:rsidRPr="001D5333">
                    <w:rPr>
                      <w:sz w:val="22"/>
                      <w:szCs w:val="22"/>
                    </w:rPr>
                    <w:t xml:space="preserve"> hrs</w:t>
                  </w:r>
                </w:p>
              </w:tc>
              <w:tc>
                <w:tcPr>
                  <w:tcW w:w="1167" w:type="dxa"/>
                </w:tcPr>
                <w:p w:rsidR="00D020F6" w:rsidRPr="001D5333" w:rsidRDefault="00D020F6" w:rsidP="00B04E7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1D5333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33</w:t>
                  </w:r>
                  <w:r w:rsidRPr="001D5333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D020F6" w:rsidRPr="001D5333" w:rsidTr="00D020F6">
              <w:tc>
                <w:tcPr>
                  <w:tcW w:w="3999" w:type="dxa"/>
                  <w:vAlign w:val="center"/>
                </w:tcPr>
                <w:p w:rsidR="00D020F6" w:rsidRPr="001D5333" w:rsidRDefault="00D020F6" w:rsidP="001D5333">
                  <w:pPr>
                    <w:widowControl w:val="0"/>
                    <w:tabs>
                      <w:tab w:val="left" w:pos="-5468"/>
                    </w:tabs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Interest rates and Bond Valuation</w:t>
                  </w:r>
                </w:p>
              </w:tc>
              <w:tc>
                <w:tcPr>
                  <w:tcW w:w="1165" w:type="dxa"/>
                </w:tcPr>
                <w:p w:rsidR="00D020F6" w:rsidRPr="001D5333" w:rsidRDefault="00D020F6" w:rsidP="001D533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1" w:type="dxa"/>
                </w:tcPr>
                <w:p w:rsidR="00D020F6" w:rsidRPr="001D5333" w:rsidRDefault="00D020F6" w:rsidP="001D5333">
                  <w:pPr>
                    <w:jc w:val="center"/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3.25 hrs.</w:t>
                  </w:r>
                </w:p>
              </w:tc>
              <w:tc>
                <w:tcPr>
                  <w:tcW w:w="1167" w:type="dxa"/>
                </w:tcPr>
                <w:p w:rsidR="00D020F6" w:rsidRDefault="00D020F6" w:rsidP="001D5333">
                  <w:pPr>
                    <w:jc w:val="center"/>
                  </w:pPr>
                  <w:r w:rsidRPr="001D5333">
                    <w:rPr>
                      <w:sz w:val="22"/>
                      <w:szCs w:val="22"/>
                    </w:rPr>
                    <w:t>8.67%</w:t>
                  </w:r>
                </w:p>
              </w:tc>
            </w:tr>
            <w:tr w:rsidR="00D020F6" w:rsidRPr="001D5333" w:rsidTr="00D020F6">
              <w:tc>
                <w:tcPr>
                  <w:tcW w:w="3999" w:type="dxa"/>
                  <w:vAlign w:val="center"/>
                </w:tcPr>
                <w:p w:rsidR="00D020F6" w:rsidRPr="001D5333" w:rsidRDefault="00D020F6" w:rsidP="001D5333">
                  <w:pPr>
                    <w:widowControl w:val="0"/>
                    <w:tabs>
                      <w:tab w:val="left" w:pos="-5468"/>
                    </w:tabs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Stock Valuation</w:t>
                  </w:r>
                </w:p>
              </w:tc>
              <w:tc>
                <w:tcPr>
                  <w:tcW w:w="1165" w:type="dxa"/>
                </w:tcPr>
                <w:p w:rsidR="00D020F6" w:rsidRDefault="00D020F6" w:rsidP="001D5333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1" w:type="dxa"/>
                </w:tcPr>
                <w:p w:rsidR="00D020F6" w:rsidRPr="001D5333" w:rsidRDefault="00D020F6" w:rsidP="001D5333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Pr="001D5333">
                    <w:rPr>
                      <w:sz w:val="22"/>
                      <w:szCs w:val="22"/>
                    </w:rPr>
                    <w:t>.25 hrs.</w:t>
                  </w:r>
                </w:p>
              </w:tc>
              <w:tc>
                <w:tcPr>
                  <w:tcW w:w="1167" w:type="dxa"/>
                </w:tcPr>
                <w:p w:rsidR="00D020F6" w:rsidRPr="001D5333" w:rsidRDefault="00D020F6" w:rsidP="001D5333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8.67%</w:t>
                  </w:r>
                </w:p>
              </w:tc>
            </w:tr>
            <w:tr w:rsidR="00D020F6" w:rsidRPr="001D5333" w:rsidTr="00D020F6">
              <w:tc>
                <w:tcPr>
                  <w:tcW w:w="3999" w:type="dxa"/>
                  <w:vAlign w:val="center"/>
                </w:tcPr>
                <w:p w:rsidR="00D020F6" w:rsidRPr="001D5333" w:rsidRDefault="00D020F6" w:rsidP="001D5333">
                  <w:pPr>
                    <w:widowControl w:val="0"/>
                    <w:tabs>
                      <w:tab w:val="left" w:pos="-5468"/>
                    </w:tabs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Net Present Value and Other Investment Criteria</w:t>
                  </w:r>
                </w:p>
              </w:tc>
              <w:tc>
                <w:tcPr>
                  <w:tcW w:w="1165" w:type="dxa"/>
                </w:tcPr>
                <w:p w:rsidR="00D020F6" w:rsidRPr="001D5333" w:rsidRDefault="00D020F6" w:rsidP="001D5333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1" w:type="dxa"/>
                </w:tcPr>
                <w:p w:rsidR="00D020F6" w:rsidRPr="001D5333" w:rsidRDefault="00D020F6" w:rsidP="001D5333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3.25 hrs.</w:t>
                  </w:r>
                </w:p>
              </w:tc>
              <w:tc>
                <w:tcPr>
                  <w:tcW w:w="1167" w:type="dxa"/>
                </w:tcPr>
                <w:p w:rsidR="00D020F6" w:rsidRPr="001D5333" w:rsidRDefault="00D020F6" w:rsidP="001D5333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8.67%</w:t>
                  </w:r>
                </w:p>
              </w:tc>
            </w:tr>
            <w:tr w:rsidR="00D020F6" w:rsidRPr="001D5333" w:rsidTr="00D020F6">
              <w:tc>
                <w:tcPr>
                  <w:tcW w:w="3999" w:type="dxa"/>
                  <w:vAlign w:val="center"/>
                </w:tcPr>
                <w:p w:rsidR="00D020F6" w:rsidRPr="001D5333" w:rsidRDefault="00D020F6" w:rsidP="001D5333">
                  <w:pPr>
                    <w:widowControl w:val="0"/>
                    <w:tabs>
                      <w:tab w:val="left" w:pos="-5468"/>
                    </w:tabs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Making Capital Investment Decisions</w:t>
                  </w:r>
                </w:p>
              </w:tc>
              <w:tc>
                <w:tcPr>
                  <w:tcW w:w="1165" w:type="dxa"/>
                </w:tcPr>
                <w:p w:rsidR="00D020F6" w:rsidRDefault="00D020F6" w:rsidP="00864418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1" w:type="dxa"/>
                </w:tcPr>
                <w:p w:rsidR="00D020F6" w:rsidRPr="001D5333" w:rsidRDefault="00D020F6" w:rsidP="00864418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4.00</w:t>
                  </w:r>
                  <w:r w:rsidRPr="001D5333">
                    <w:rPr>
                      <w:sz w:val="22"/>
                      <w:szCs w:val="22"/>
                    </w:rPr>
                    <w:t xml:space="preserve"> hrs.</w:t>
                  </w:r>
                </w:p>
              </w:tc>
              <w:tc>
                <w:tcPr>
                  <w:tcW w:w="1167" w:type="dxa"/>
                </w:tcPr>
                <w:p w:rsidR="00D020F6" w:rsidRPr="001D5333" w:rsidRDefault="00D020F6" w:rsidP="00B04E70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1D5333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33</w:t>
                  </w:r>
                  <w:r w:rsidRPr="001D5333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D020F6" w:rsidRPr="001D5333" w:rsidTr="00D020F6">
              <w:tc>
                <w:tcPr>
                  <w:tcW w:w="3999" w:type="dxa"/>
                  <w:vAlign w:val="center"/>
                </w:tcPr>
                <w:p w:rsidR="00D020F6" w:rsidRPr="001D5333" w:rsidRDefault="00D020F6" w:rsidP="001D5333">
                  <w:pPr>
                    <w:widowControl w:val="0"/>
                    <w:tabs>
                      <w:tab w:val="left" w:pos="-5468"/>
                    </w:tabs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Return, Risk and the Security Market Line</w:t>
                  </w:r>
                </w:p>
              </w:tc>
              <w:tc>
                <w:tcPr>
                  <w:tcW w:w="1165" w:type="dxa"/>
                </w:tcPr>
                <w:p w:rsidR="00D020F6" w:rsidRPr="001D5333" w:rsidRDefault="00D020F6" w:rsidP="001D533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01" w:type="dxa"/>
                </w:tcPr>
                <w:p w:rsidR="00D020F6" w:rsidRPr="001D5333" w:rsidRDefault="00D020F6" w:rsidP="001D5333">
                  <w:pPr>
                    <w:jc w:val="center"/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4.25 hrs.</w:t>
                  </w:r>
                </w:p>
              </w:tc>
              <w:tc>
                <w:tcPr>
                  <w:tcW w:w="1167" w:type="dxa"/>
                </w:tcPr>
                <w:p w:rsidR="00D020F6" w:rsidRDefault="00D020F6" w:rsidP="001D5333">
                  <w:pPr>
                    <w:jc w:val="center"/>
                  </w:pPr>
                  <w:r w:rsidRPr="001D5333">
                    <w:rPr>
                      <w:sz w:val="22"/>
                      <w:szCs w:val="22"/>
                    </w:rPr>
                    <w:t>11.33%</w:t>
                  </w:r>
                </w:p>
              </w:tc>
            </w:tr>
            <w:tr w:rsidR="00D020F6" w:rsidRPr="001D5333" w:rsidTr="00D020F6">
              <w:tc>
                <w:tcPr>
                  <w:tcW w:w="3999" w:type="dxa"/>
                  <w:vAlign w:val="center"/>
                </w:tcPr>
                <w:p w:rsidR="00D020F6" w:rsidRPr="001D5333" w:rsidRDefault="00D020F6" w:rsidP="001D5333">
                  <w:pPr>
                    <w:widowControl w:val="0"/>
                    <w:tabs>
                      <w:tab w:val="left" w:pos="-5468"/>
                    </w:tabs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Cost of Capital</w:t>
                  </w:r>
                </w:p>
              </w:tc>
              <w:tc>
                <w:tcPr>
                  <w:tcW w:w="1165" w:type="dxa"/>
                </w:tcPr>
                <w:p w:rsidR="00D020F6" w:rsidRPr="001D5333" w:rsidRDefault="00D020F6" w:rsidP="001D5333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1" w:type="dxa"/>
                </w:tcPr>
                <w:p w:rsidR="00D020F6" w:rsidRPr="001D5333" w:rsidRDefault="00D020F6" w:rsidP="001D5333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2.50 hrs.</w:t>
                  </w:r>
                </w:p>
              </w:tc>
              <w:tc>
                <w:tcPr>
                  <w:tcW w:w="1167" w:type="dxa"/>
                </w:tcPr>
                <w:p w:rsidR="00D020F6" w:rsidRPr="001D5333" w:rsidRDefault="00D020F6" w:rsidP="001D5333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6.67%</w:t>
                  </w:r>
                </w:p>
              </w:tc>
            </w:tr>
            <w:tr w:rsidR="00D020F6" w:rsidRPr="001D5333" w:rsidTr="00D020F6">
              <w:tc>
                <w:tcPr>
                  <w:tcW w:w="3999" w:type="dxa"/>
                  <w:vAlign w:val="center"/>
                </w:tcPr>
                <w:p w:rsidR="00D020F6" w:rsidRPr="001D5333" w:rsidRDefault="00D020F6" w:rsidP="001D5333">
                  <w:pPr>
                    <w:widowControl w:val="0"/>
                    <w:tabs>
                      <w:tab w:val="left" w:pos="-5468"/>
                    </w:tabs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Financial Leverage and Capital Structure Policy</w:t>
                  </w:r>
                </w:p>
              </w:tc>
              <w:tc>
                <w:tcPr>
                  <w:tcW w:w="1165" w:type="dxa"/>
                </w:tcPr>
                <w:p w:rsidR="00D020F6" w:rsidRDefault="00D020F6" w:rsidP="001D5333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01" w:type="dxa"/>
                </w:tcPr>
                <w:p w:rsidR="00D020F6" w:rsidRPr="001D5333" w:rsidRDefault="00D020F6" w:rsidP="001D5333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1D5333">
                    <w:rPr>
                      <w:sz w:val="22"/>
                      <w:szCs w:val="22"/>
                    </w:rPr>
                    <w:t>.75 hrs.</w:t>
                  </w:r>
                </w:p>
              </w:tc>
              <w:tc>
                <w:tcPr>
                  <w:tcW w:w="1167" w:type="dxa"/>
                </w:tcPr>
                <w:p w:rsidR="00D020F6" w:rsidRPr="001D5333" w:rsidRDefault="00D020F6" w:rsidP="001D5333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7.33%</w:t>
                  </w:r>
                </w:p>
              </w:tc>
            </w:tr>
            <w:tr w:rsidR="00D020F6" w:rsidRPr="001D5333" w:rsidTr="00D020F6">
              <w:tc>
                <w:tcPr>
                  <w:tcW w:w="3999" w:type="dxa"/>
                  <w:tcBorders>
                    <w:top w:val="single" w:sz="4" w:space="0" w:color="auto"/>
                  </w:tcBorders>
                  <w:vAlign w:val="center"/>
                </w:tcPr>
                <w:p w:rsidR="00D020F6" w:rsidRDefault="00D020F6" w:rsidP="001D5333">
                  <w:pPr>
                    <w:widowControl w:val="0"/>
                    <w:tabs>
                      <w:tab w:val="left" w:pos="-5468"/>
                    </w:tabs>
                  </w:pPr>
                  <w:r>
                    <w:t xml:space="preserve">Total Hours </w:t>
                  </w:r>
                </w:p>
                <w:p w:rsidR="00D020F6" w:rsidRPr="00542FF2" w:rsidRDefault="00D020F6" w:rsidP="001D5333">
                  <w:pPr>
                    <w:widowControl w:val="0"/>
                    <w:tabs>
                      <w:tab w:val="left" w:pos="-5468"/>
                    </w:tabs>
                  </w:pPr>
                  <w:r w:rsidRPr="001D5333">
                    <w:rPr>
                      <w:i/>
                      <w:sz w:val="20"/>
                      <w:szCs w:val="20"/>
                    </w:rPr>
                    <w:t>(based on 15 weeks per semester @ 2.5 hours per week)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</w:tcBorders>
                </w:tcPr>
                <w:p w:rsidR="00D020F6" w:rsidRPr="001D5333" w:rsidRDefault="00D020F6" w:rsidP="001D533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  <w:tcBorders>
                    <w:top w:val="single" w:sz="4" w:space="0" w:color="auto"/>
                  </w:tcBorders>
                </w:tcPr>
                <w:p w:rsidR="00D020F6" w:rsidRPr="001D5333" w:rsidRDefault="00D020F6" w:rsidP="001D5333">
                  <w:pPr>
                    <w:jc w:val="center"/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37.50 hrs.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</w:tcBorders>
                </w:tcPr>
                <w:p w:rsidR="00D020F6" w:rsidRPr="001D5333" w:rsidRDefault="00D020F6" w:rsidP="001D5333">
                  <w:pPr>
                    <w:jc w:val="center"/>
                    <w:rPr>
                      <w:sz w:val="22"/>
                      <w:szCs w:val="22"/>
                    </w:rPr>
                  </w:pPr>
                  <w:r w:rsidRPr="001D5333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</w:tbl>
          <w:p w:rsidR="00FE777F" w:rsidRPr="001D5333" w:rsidRDefault="00FE777F" w:rsidP="004B786B">
            <w:pPr>
              <w:rPr>
                <w:sz w:val="28"/>
                <w:szCs w:val="28"/>
              </w:rPr>
            </w:pPr>
          </w:p>
        </w:tc>
      </w:tr>
      <w:tr w:rsidR="009667F0" w:rsidRPr="001D5333" w:rsidTr="001D5333">
        <w:tc>
          <w:tcPr>
            <w:tcW w:w="2700" w:type="dxa"/>
          </w:tcPr>
          <w:p w:rsidR="009667F0" w:rsidRPr="001D5333" w:rsidRDefault="009667F0" w:rsidP="00D101A9">
            <w:pPr>
              <w:rPr>
                <w:b/>
              </w:rPr>
            </w:pPr>
          </w:p>
        </w:tc>
        <w:tc>
          <w:tcPr>
            <w:tcW w:w="7848" w:type="dxa"/>
          </w:tcPr>
          <w:p w:rsidR="0028169C" w:rsidRDefault="0028169C" w:rsidP="0028169C">
            <w:r>
              <w:t>Please note the following omissions:</w:t>
            </w:r>
          </w:p>
          <w:p w:rsidR="00AD3D6F" w:rsidRPr="003305F3" w:rsidRDefault="00AD3D6F" w:rsidP="00AD3D6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305F3">
              <w:rPr>
                <w:sz w:val="22"/>
                <w:szCs w:val="22"/>
              </w:rPr>
              <w:t xml:space="preserve">Chapter 7: sections 7.3,7.4,7.5,7.6 &amp; 7.7 </w:t>
            </w:r>
          </w:p>
          <w:p w:rsidR="00AC1309" w:rsidRPr="00AC1309" w:rsidRDefault="00AD3D6F" w:rsidP="00AC1309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lang w:val="fr-FR"/>
              </w:rPr>
            </w:pPr>
            <w:proofErr w:type="spellStart"/>
            <w:r w:rsidRPr="00AC1309">
              <w:rPr>
                <w:sz w:val="22"/>
                <w:szCs w:val="22"/>
                <w:lang w:val="fr-FR"/>
              </w:rPr>
              <w:t>Chapter</w:t>
            </w:r>
            <w:proofErr w:type="spellEnd"/>
            <w:r w:rsidRPr="00AC1309">
              <w:rPr>
                <w:sz w:val="22"/>
                <w:szCs w:val="22"/>
                <w:lang w:val="fr-FR"/>
              </w:rPr>
              <w:t xml:space="preserve"> 8: section 8.3 </w:t>
            </w:r>
          </w:p>
          <w:p w:rsidR="00AC1309" w:rsidRPr="00AC1309" w:rsidRDefault="00AC1309" w:rsidP="009B2289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lang w:val="fr-FR"/>
              </w:rPr>
            </w:pPr>
            <w:proofErr w:type="spellStart"/>
            <w:r w:rsidRPr="00AC1309">
              <w:rPr>
                <w:lang w:val="fr-FR"/>
              </w:rPr>
              <w:t>Chapter</w:t>
            </w:r>
            <w:proofErr w:type="spellEnd"/>
            <w:r w:rsidRPr="00AC1309">
              <w:rPr>
                <w:lang w:val="fr-FR"/>
              </w:rPr>
              <w:t xml:space="preserve"> 9</w:t>
            </w:r>
            <w:r w:rsidR="009B2289">
              <w:rPr>
                <w:lang w:val="fr-FR"/>
              </w:rPr>
              <w:t xml:space="preserve"> : </w:t>
            </w:r>
            <w:r w:rsidRPr="00AC1309">
              <w:rPr>
                <w:lang w:val="fr-FR"/>
              </w:rPr>
              <w:t>p.p.283-284</w:t>
            </w:r>
          </w:p>
          <w:p w:rsidR="00AD3D6F" w:rsidRPr="003305F3" w:rsidRDefault="00AD3D6F" w:rsidP="00AD3D6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 10: pp. 319 onward </w:t>
            </w:r>
            <w:r w:rsidR="00AC1309">
              <w:rPr>
                <w:sz w:val="22"/>
                <w:szCs w:val="22"/>
              </w:rPr>
              <w:t>(replacement problems also)</w:t>
            </w:r>
          </w:p>
          <w:p w:rsidR="00F1685A" w:rsidRDefault="00F1685A" w:rsidP="00F1685A">
            <w:pPr>
              <w:pStyle w:val="ListParagraph"/>
              <w:numPr>
                <w:ilvl w:val="0"/>
                <w:numId w:val="9"/>
              </w:numPr>
              <w:contextualSpacing w:val="0"/>
            </w:pPr>
            <w:r>
              <w:t>Chapter 14: 14.5 onward</w:t>
            </w:r>
          </w:p>
          <w:p w:rsidR="00AD3D6F" w:rsidRPr="003305F3" w:rsidRDefault="00AD3D6F" w:rsidP="00AD3D6F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305F3">
              <w:rPr>
                <w:sz w:val="22"/>
                <w:szCs w:val="22"/>
              </w:rPr>
              <w:t>Chapter 1</w:t>
            </w:r>
            <w:r>
              <w:rPr>
                <w:sz w:val="22"/>
                <w:szCs w:val="22"/>
              </w:rPr>
              <w:t>6</w:t>
            </w:r>
            <w:r w:rsidRPr="003305F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16.5 &amp; </w:t>
            </w:r>
            <w:r w:rsidRPr="003305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3305F3">
              <w:rPr>
                <w:sz w:val="22"/>
                <w:szCs w:val="22"/>
              </w:rPr>
              <w:t>.9</w:t>
            </w:r>
          </w:p>
          <w:p w:rsidR="009667F0" w:rsidRPr="005E332B" w:rsidRDefault="009667F0" w:rsidP="00D2457D">
            <w:pPr>
              <w:pStyle w:val="ListParagraph"/>
              <w:contextualSpacing w:val="0"/>
            </w:pPr>
          </w:p>
        </w:tc>
      </w:tr>
      <w:tr w:rsidR="00FE777F" w:rsidRPr="001D5333" w:rsidTr="001D5333">
        <w:tc>
          <w:tcPr>
            <w:tcW w:w="2700" w:type="dxa"/>
          </w:tcPr>
          <w:p w:rsidR="00FE777F" w:rsidRPr="001D5333" w:rsidRDefault="00FE777F" w:rsidP="00D101A9">
            <w:pPr>
              <w:rPr>
                <w:b/>
              </w:rPr>
            </w:pPr>
            <w:r w:rsidRPr="001D5333">
              <w:rPr>
                <w:b/>
              </w:rPr>
              <w:t>Use of Technology:</w:t>
            </w:r>
          </w:p>
          <w:p w:rsidR="00FE777F" w:rsidRPr="001D5333" w:rsidRDefault="00FE777F" w:rsidP="00D101A9">
            <w:pPr>
              <w:rPr>
                <w:b/>
              </w:rPr>
            </w:pPr>
          </w:p>
        </w:tc>
        <w:tc>
          <w:tcPr>
            <w:tcW w:w="7848" w:type="dxa"/>
          </w:tcPr>
          <w:p w:rsidR="00FE777F" w:rsidRDefault="00FE777F" w:rsidP="005A31F1">
            <w:r w:rsidRPr="005E332B">
              <w:t xml:space="preserve">Students will be expected to use MS word, </w:t>
            </w:r>
            <w:r w:rsidR="005A31F1">
              <w:t xml:space="preserve">and MS excel </w:t>
            </w:r>
            <w:r w:rsidRPr="005E332B">
              <w:t>in completing their projects.</w:t>
            </w:r>
          </w:p>
          <w:p w:rsidR="005A50D6" w:rsidRPr="005E332B" w:rsidRDefault="005A50D6" w:rsidP="00D101A9"/>
        </w:tc>
      </w:tr>
      <w:tr w:rsidR="00FE777F" w:rsidRPr="001D5333" w:rsidTr="001D5333">
        <w:tc>
          <w:tcPr>
            <w:tcW w:w="2700" w:type="dxa"/>
          </w:tcPr>
          <w:p w:rsidR="00FE777F" w:rsidRPr="001D5333" w:rsidRDefault="00FE777F" w:rsidP="00D101A9">
            <w:pPr>
              <w:rPr>
                <w:b/>
              </w:rPr>
            </w:pPr>
            <w:r w:rsidRPr="001D5333">
              <w:rPr>
                <w:b/>
              </w:rPr>
              <w:t>Academic Honesty:</w:t>
            </w:r>
          </w:p>
          <w:p w:rsidR="00FE777F" w:rsidRPr="001D5333" w:rsidRDefault="00FE777F" w:rsidP="00D101A9">
            <w:pPr>
              <w:rPr>
                <w:b/>
              </w:rPr>
            </w:pPr>
          </w:p>
        </w:tc>
        <w:tc>
          <w:tcPr>
            <w:tcW w:w="7848" w:type="dxa"/>
          </w:tcPr>
          <w:p w:rsidR="005A50D6" w:rsidRPr="00AA3C08" w:rsidRDefault="00FE777F" w:rsidP="001D5333">
            <w:pPr>
              <w:widowControl w:val="0"/>
              <w:tabs>
                <w:tab w:val="left" w:pos="-1620"/>
              </w:tabs>
            </w:pPr>
            <w:r>
              <w:t>Students</w:t>
            </w:r>
            <w:r w:rsidRPr="000224E8">
              <w:t xml:space="preserve"> are expected to complete all work with the highest standard of integrity</w:t>
            </w:r>
            <w:r>
              <w:t xml:space="preserve"> in line with AUB’s Student Code of Conduct and OSB’s Honor Code</w:t>
            </w:r>
            <w:r w:rsidRPr="000224E8">
              <w:t xml:space="preserve">. Plagiarism, forgery, cheating or any form of academic misconduct will not be tolerated. Any of the above may cause </w:t>
            </w:r>
            <w:r>
              <w:t>a student’s</w:t>
            </w:r>
            <w:r w:rsidRPr="000224E8">
              <w:t xml:space="preserve"> final course grad</w:t>
            </w:r>
            <w:r>
              <w:t>e to be lowered significantly or the student may receive a failing grade</w:t>
            </w:r>
            <w:r w:rsidRPr="000224E8">
              <w:t>, depending on the severity of the offence. Plagiarism is the presentation of the wo</w:t>
            </w:r>
            <w:r w:rsidR="008F2655">
              <w:t>rk of another as one’s own work.</w:t>
            </w:r>
          </w:p>
        </w:tc>
      </w:tr>
      <w:tr w:rsidR="00FE777F" w:rsidRPr="001D5333" w:rsidTr="001D5333">
        <w:tc>
          <w:tcPr>
            <w:tcW w:w="2700" w:type="dxa"/>
          </w:tcPr>
          <w:p w:rsidR="00FE777F" w:rsidRPr="001D5333" w:rsidRDefault="00FE777F" w:rsidP="004B786B">
            <w:pPr>
              <w:rPr>
                <w:b/>
              </w:rPr>
            </w:pPr>
            <w:r w:rsidRPr="001D5333">
              <w:rPr>
                <w:b/>
              </w:rPr>
              <w:t>Other Course Policies:</w:t>
            </w:r>
          </w:p>
          <w:p w:rsidR="00FE777F" w:rsidRPr="001D5333" w:rsidRDefault="00FE777F" w:rsidP="004B786B">
            <w:pPr>
              <w:rPr>
                <w:b/>
              </w:rPr>
            </w:pPr>
          </w:p>
        </w:tc>
        <w:tc>
          <w:tcPr>
            <w:tcW w:w="7848" w:type="dxa"/>
          </w:tcPr>
          <w:p w:rsidR="00FE777F" w:rsidRDefault="00FE777F" w:rsidP="001D5333">
            <w:pPr>
              <w:numPr>
                <w:ilvl w:val="0"/>
                <w:numId w:val="4"/>
              </w:numPr>
            </w:pPr>
            <w:r w:rsidRPr="001D5333">
              <w:rPr>
                <w:u w:val="single"/>
              </w:rPr>
              <w:lastRenderedPageBreak/>
              <w:t>Attendance</w:t>
            </w:r>
            <w:r w:rsidRPr="005E332B">
              <w:t xml:space="preserve">: Students missing more than </w:t>
            </w:r>
            <w:r w:rsidR="008F2655" w:rsidRPr="001D5333">
              <w:rPr>
                <w:highlight w:val="yellow"/>
              </w:rPr>
              <w:t>6</w:t>
            </w:r>
            <w:r w:rsidRPr="005E332B">
              <w:t xml:space="preserve"> classes will be penalized. </w:t>
            </w:r>
            <w:r w:rsidRPr="005E332B">
              <w:lastRenderedPageBreak/>
              <w:t xml:space="preserve">Students missing more than </w:t>
            </w:r>
            <w:r w:rsidR="008F2655" w:rsidRPr="001D5333">
              <w:rPr>
                <w:highlight w:val="yellow"/>
              </w:rPr>
              <w:t>9</w:t>
            </w:r>
            <w:r w:rsidRPr="005E332B">
              <w:t xml:space="preserve"> classes may be dropped without notice. If your absences accumulate after the drop deadline, you risk failing the course.</w:t>
            </w:r>
            <w:r w:rsidR="00145458">
              <w:t xml:space="preserve"> </w:t>
            </w:r>
            <w:r w:rsidR="00145458" w:rsidRPr="008F2655">
              <w:t>No student is allowed to enter the class after ten minutes from its official starting time unless he or she has the prior consent of the instructor</w:t>
            </w:r>
            <w:r w:rsidR="00145458">
              <w:t>.</w:t>
            </w:r>
          </w:p>
          <w:p w:rsidR="00C619F3" w:rsidRDefault="00C619F3" w:rsidP="00C619F3">
            <w:pPr>
              <w:ind w:left="720"/>
            </w:pPr>
          </w:p>
          <w:p w:rsidR="00C619F3" w:rsidRPr="005E332B" w:rsidRDefault="00C619F3" w:rsidP="00C619F3">
            <w:pPr>
              <w:numPr>
                <w:ilvl w:val="0"/>
                <w:numId w:val="4"/>
              </w:numPr>
            </w:pPr>
            <w:r w:rsidRPr="00713658">
              <w:rPr>
                <w:u w:val="single"/>
              </w:rPr>
              <w:t>Turn-it-In</w:t>
            </w:r>
            <w:r w:rsidRPr="005E332B">
              <w:t xml:space="preserve">: Students must submit all written projects and assignments to </w:t>
            </w:r>
            <w:r w:rsidRPr="00713658">
              <w:rPr>
                <w:i/>
              </w:rPr>
              <w:t>turnitin.com</w:t>
            </w:r>
            <w:r w:rsidRPr="005E332B">
              <w:t xml:space="preserve"> on the same day that they submit their work to their instructors. Turnitin.com is simply an aid to ensure that a student’s work is their own. Further details concerning turnitin.com will be provided in class</w:t>
            </w:r>
          </w:p>
          <w:p w:rsidR="00FE777F" w:rsidRPr="005E332B" w:rsidRDefault="00FE777F" w:rsidP="004B786B"/>
          <w:p w:rsidR="00FE777F" w:rsidRPr="005E332B" w:rsidRDefault="00FE777F" w:rsidP="001D5333">
            <w:pPr>
              <w:numPr>
                <w:ilvl w:val="0"/>
                <w:numId w:val="4"/>
              </w:numPr>
            </w:pPr>
            <w:r w:rsidRPr="001D5333">
              <w:rPr>
                <w:u w:val="single"/>
              </w:rPr>
              <w:t>Deadlines and Due Dates:</w:t>
            </w:r>
            <w:r w:rsidRPr="005E332B">
              <w:t xml:space="preserve"> </w:t>
            </w:r>
            <w:r>
              <w:t>These will be strictly enforced.</w:t>
            </w:r>
            <w:r w:rsidRPr="005E332B">
              <w:t xml:space="preserve"> Written assignments are due at the </w:t>
            </w:r>
            <w:r w:rsidRPr="001D5333">
              <w:rPr>
                <w:u w:val="single"/>
              </w:rPr>
              <w:t>beginning</w:t>
            </w:r>
            <w:r w:rsidRPr="005E332B">
              <w:t xml:space="preserve"> of class on the due date. Late submissions will automatically lose one letter grade per day (24 hours). Missing work will be assigned a grade of zero. </w:t>
            </w:r>
          </w:p>
          <w:p w:rsidR="00FE777F" w:rsidRPr="005E332B" w:rsidRDefault="00FE777F" w:rsidP="004B786B"/>
          <w:p w:rsidR="00FE777F" w:rsidRPr="001D5333" w:rsidRDefault="00FE777F" w:rsidP="001D533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D5333">
              <w:rPr>
                <w:u w:val="single"/>
              </w:rPr>
              <w:t>Group work</w:t>
            </w:r>
            <w:r w:rsidRPr="005E332B">
              <w:t xml:space="preserve">: </w:t>
            </w:r>
            <w:r>
              <w:t>Individuals</w:t>
            </w:r>
            <w:r w:rsidRPr="005E332B">
              <w:t xml:space="preserve"> must contribute their fair share to any group </w:t>
            </w:r>
            <w:r>
              <w:t xml:space="preserve">effort resulting in a deliverable to the instructor. In addition, everyone in the group will be held accountable for the quality, originality and proper sourcing of the entire group product. </w:t>
            </w:r>
          </w:p>
          <w:p w:rsidR="00FE777F" w:rsidRPr="001D5333" w:rsidRDefault="00FE777F" w:rsidP="00AC047A">
            <w:pPr>
              <w:rPr>
                <w:sz w:val="28"/>
                <w:szCs w:val="28"/>
              </w:rPr>
            </w:pPr>
          </w:p>
          <w:p w:rsidR="008F2655" w:rsidRPr="001D5333" w:rsidRDefault="008F2655" w:rsidP="001D5333">
            <w:pPr>
              <w:numPr>
                <w:ilvl w:val="0"/>
                <w:numId w:val="4"/>
              </w:numPr>
              <w:rPr>
                <w:u w:val="single"/>
              </w:rPr>
            </w:pPr>
            <w:r w:rsidRPr="001D5333">
              <w:rPr>
                <w:u w:val="single"/>
              </w:rPr>
              <w:t xml:space="preserve">Exams: </w:t>
            </w:r>
            <w:r w:rsidRPr="008F2655">
              <w:t xml:space="preserve">Students that miss the </w:t>
            </w:r>
            <w:r>
              <w:t>M</w:t>
            </w:r>
            <w:r w:rsidRPr="008F2655">
              <w:t>id-</w:t>
            </w:r>
            <w:r>
              <w:t>T</w:t>
            </w:r>
            <w:r w:rsidRPr="008F2655">
              <w:t xml:space="preserve">erm </w:t>
            </w:r>
            <w:r>
              <w:t xml:space="preserve">Exam </w:t>
            </w:r>
            <w:r w:rsidRPr="008F2655">
              <w:t>must present an official excuse otherwise they will receive a grade of zero/100 on the exam. If the official excuse is accepted the Final Exam will carry 80% of the grade.</w:t>
            </w:r>
          </w:p>
          <w:p w:rsidR="00FE777F" w:rsidRPr="001D5333" w:rsidRDefault="00FE777F" w:rsidP="001D5333">
            <w:pPr>
              <w:jc w:val="lowKashida"/>
              <w:rPr>
                <w:sz w:val="28"/>
                <w:szCs w:val="28"/>
              </w:rPr>
            </w:pPr>
          </w:p>
        </w:tc>
      </w:tr>
      <w:tr w:rsidR="00FE777F" w:rsidRPr="001D5333" w:rsidTr="001D5333">
        <w:tc>
          <w:tcPr>
            <w:tcW w:w="2700" w:type="dxa"/>
          </w:tcPr>
          <w:p w:rsidR="00FE777F" w:rsidRPr="001D5333" w:rsidRDefault="005A50D6" w:rsidP="00D101A9">
            <w:pPr>
              <w:rPr>
                <w:b/>
              </w:rPr>
            </w:pPr>
            <w:r w:rsidRPr="001D5333">
              <w:rPr>
                <w:b/>
              </w:rPr>
              <w:lastRenderedPageBreak/>
              <w:t>Additional Information:</w:t>
            </w:r>
          </w:p>
          <w:p w:rsidR="00FE777F" w:rsidRPr="001D5333" w:rsidRDefault="00FE777F" w:rsidP="00D101A9">
            <w:pPr>
              <w:rPr>
                <w:b/>
              </w:rPr>
            </w:pPr>
          </w:p>
        </w:tc>
        <w:tc>
          <w:tcPr>
            <w:tcW w:w="7848" w:type="dxa"/>
          </w:tcPr>
          <w:p w:rsidR="008F2655" w:rsidRPr="001D5333" w:rsidRDefault="008F2655" w:rsidP="005A50D6">
            <w:pPr>
              <w:rPr>
                <w:b/>
                <w:sz w:val="22"/>
              </w:rPr>
            </w:pPr>
          </w:p>
          <w:p w:rsidR="008F2655" w:rsidRPr="008F2655" w:rsidRDefault="008F2655" w:rsidP="001D5333">
            <w:pPr>
              <w:numPr>
                <w:ilvl w:val="0"/>
                <w:numId w:val="4"/>
              </w:numPr>
            </w:pPr>
            <w:r w:rsidRPr="001D5333">
              <w:rPr>
                <w:u w:val="single"/>
              </w:rPr>
              <w:t xml:space="preserve">Quizzes: </w:t>
            </w:r>
            <w:r>
              <w:t xml:space="preserve">Pre-scheduled quizzes </w:t>
            </w:r>
            <w:r w:rsidRPr="008F2655">
              <w:t xml:space="preserve">will be administered during the semester; any student missing a quiz without an official excuse will receive a </w:t>
            </w:r>
            <w:r>
              <w:t>0</w:t>
            </w:r>
            <w:r w:rsidR="009C2EA2">
              <w:t>/100</w:t>
            </w:r>
            <w:r w:rsidRPr="008F2655">
              <w:t xml:space="preserve"> grade on that quiz.</w:t>
            </w:r>
          </w:p>
          <w:p w:rsidR="008F2655" w:rsidRPr="001D5333" w:rsidRDefault="008F2655" w:rsidP="001D5333">
            <w:pPr>
              <w:ind w:left="360"/>
              <w:rPr>
                <w:u w:val="single"/>
              </w:rPr>
            </w:pPr>
          </w:p>
          <w:p w:rsidR="009C2EA2" w:rsidRDefault="009667F0" w:rsidP="00CB02B7">
            <w:pPr>
              <w:numPr>
                <w:ilvl w:val="0"/>
                <w:numId w:val="4"/>
              </w:numPr>
            </w:pPr>
            <w:r w:rsidRPr="001D5333">
              <w:rPr>
                <w:u w:val="single"/>
              </w:rPr>
              <w:t>Case Analysis</w:t>
            </w:r>
            <w:r w:rsidR="009C2EA2" w:rsidRPr="001D5333">
              <w:rPr>
                <w:u w:val="single"/>
              </w:rPr>
              <w:t xml:space="preserve">: </w:t>
            </w:r>
            <w:r w:rsidR="009C2EA2" w:rsidRPr="009C2EA2">
              <w:t>A group</w:t>
            </w:r>
            <w:r w:rsidR="00081794">
              <w:t xml:space="preserve"> </w:t>
            </w:r>
            <w:r>
              <w:t>case analysis</w:t>
            </w:r>
            <w:r w:rsidR="00081794">
              <w:t xml:space="preserve"> is required for the purpose of assessing </w:t>
            </w:r>
            <w:r w:rsidR="00081794" w:rsidRPr="001D5333">
              <w:rPr>
                <w:szCs w:val="20"/>
              </w:rPr>
              <w:t xml:space="preserve">competency of students in the </w:t>
            </w:r>
            <w:r w:rsidR="00081794" w:rsidRPr="001D5333">
              <w:rPr>
                <w:b/>
                <w:bCs/>
                <w:szCs w:val="20"/>
              </w:rPr>
              <w:t>application</w:t>
            </w:r>
            <w:r w:rsidR="00081794" w:rsidRPr="001D5333">
              <w:rPr>
                <w:szCs w:val="20"/>
              </w:rPr>
              <w:t xml:space="preserve"> of </w:t>
            </w:r>
            <w:r w:rsidR="00081794" w:rsidRPr="001D5333">
              <w:rPr>
                <w:szCs w:val="20"/>
                <w:u w:val="single"/>
              </w:rPr>
              <w:t>analytical-quantitative approaches</w:t>
            </w:r>
            <w:r w:rsidR="00081794">
              <w:t xml:space="preserve"> as related to Financial Statements Analysis</w:t>
            </w:r>
            <w:r>
              <w:t>, and in the ability to adapt to team work</w:t>
            </w:r>
            <w:r w:rsidR="00081794">
              <w:t xml:space="preserve">. This project is to be presented in hard copy on </w:t>
            </w:r>
            <w:r w:rsidR="00CB02B7">
              <w:t>3</w:t>
            </w:r>
            <w:r w:rsidR="00CB02B7" w:rsidRPr="00CB02B7">
              <w:rPr>
                <w:vertAlign w:val="superscript"/>
              </w:rPr>
              <w:t>rd</w:t>
            </w:r>
            <w:r w:rsidR="00CB02B7">
              <w:t xml:space="preserve"> </w:t>
            </w:r>
            <w:r w:rsidR="00744788">
              <w:t xml:space="preserve">week of </w:t>
            </w:r>
            <w:r w:rsidR="00EE5FA2">
              <w:t>April.</w:t>
            </w:r>
            <w:r w:rsidR="00081794">
              <w:t xml:space="preserve"> </w:t>
            </w:r>
          </w:p>
          <w:p w:rsidR="00081794" w:rsidRPr="009C2EA2" w:rsidRDefault="00081794" w:rsidP="00081794"/>
          <w:p w:rsidR="006E3A83" w:rsidRPr="006E3A83" w:rsidRDefault="007A6E0D" w:rsidP="002D047F">
            <w:pPr>
              <w:numPr>
                <w:ilvl w:val="0"/>
                <w:numId w:val="4"/>
              </w:numPr>
            </w:pPr>
            <w:r w:rsidRPr="001D5333">
              <w:rPr>
                <w:u w:val="single"/>
              </w:rPr>
              <w:t>Calculators:</w:t>
            </w:r>
            <w:r>
              <w:t xml:space="preserve"> the use of a financial calculator is required for in-class problem solving sessions and during exams. The exams will be corrected taking into consideration that the student has access to this calculation tool.</w:t>
            </w:r>
          </w:p>
        </w:tc>
      </w:tr>
    </w:tbl>
    <w:p w:rsidR="008E78F9" w:rsidRPr="00D101A9" w:rsidRDefault="008E78F9" w:rsidP="00A6543A">
      <w:pPr>
        <w:rPr>
          <w:sz w:val="28"/>
          <w:szCs w:val="28"/>
        </w:rPr>
      </w:pPr>
    </w:p>
    <w:sectPr w:rsidR="008E78F9" w:rsidRPr="00D101A9" w:rsidSect="00253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BC" w:rsidRDefault="009100BC">
      <w:r>
        <w:separator/>
      </w:r>
    </w:p>
  </w:endnote>
  <w:endnote w:type="continuationSeparator" w:id="0">
    <w:p w:rsidR="009100BC" w:rsidRDefault="00910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67" w:rsidRDefault="00C77E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77" w:rsidRPr="00C77E67" w:rsidRDefault="00C77E67" w:rsidP="00C77E67">
    <w:pPr>
      <w:pStyle w:val="Footer"/>
      <w:tabs>
        <w:tab w:val="clear" w:pos="8640"/>
        <w:tab w:val="right" w:pos="9540"/>
      </w:tabs>
      <w:rPr>
        <w:i/>
        <w:sz w:val="20"/>
        <w:szCs w:val="20"/>
      </w:rPr>
    </w:pPr>
    <w:r>
      <w:rPr>
        <w:i/>
        <w:sz w:val="20"/>
        <w:szCs w:val="20"/>
      </w:rPr>
      <w:t>Last Revised: March 29, 2010</w:t>
    </w:r>
    <w:r>
      <w:rPr>
        <w:i/>
        <w:sz w:val="20"/>
        <w:szCs w:val="20"/>
      </w:rPr>
      <w:tab/>
      <w:t xml:space="preserve">Page </w:t>
    </w:r>
    <w:r w:rsidR="00606F30"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</w:instrText>
    </w:r>
    <w:r w:rsidR="00606F30">
      <w:rPr>
        <w:i/>
        <w:sz w:val="20"/>
        <w:szCs w:val="20"/>
      </w:rPr>
      <w:fldChar w:fldCharType="separate"/>
    </w:r>
    <w:r w:rsidR="002D7A0D">
      <w:rPr>
        <w:i/>
        <w:noProof/>
        <w:sz w:val="20"/>
        <w:szCs w:val="20"/>
      </w:rPr>
      <w:t>4</w:t>
    </w:r>
    <w:r w:rsidR="00606F30"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of </w:t>
    </w:r>
    <w:r w:rsidR="00606F30"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NUMPAGES  </w:instrText>
    </w:r>
    <w:r w:rsidR="00606F30">
      <w:rPr>
        <w:i/>
        <w:sz w:val="20"/>
        <w:szCs w:val="20"/>
      </w:rPr>
      <w:fldChar w:fldCharType="separate"/>
    </w:r>
    <w:r w:rsidR="002D7A0D">
      <w:rPr>
        <w:i/>
        <w:noProof/>
        <w:sz w:val="20"/>
        <w:szCs w:val="20"/>
      </w:rPr>
      <w:t>6</w:t>
    </w:r>
    <w:r w:rsidR="00606F30">
      <w:rPr>
        <w:i/>
        <w:sz w:val="20"/>
        <w:szCs w:val="20"/>
      </w:rPr>
      <w:fldChar w:fldCharType="end"/>
    </w:r>
    <w:r>
      <w:rPr>
        <w:i/>
        <w:sz w:val="20"/>
        <w:szCs w:val="20"/>
      </w:rPr>
      <w:tab/>
      <w:t>Last Approved:  May 20, 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67" w:rsidRDefault="00C77E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BC" w:rsidRDefault="009100BC">
      <w:r>
        <w:separator/>
      </w:r>
    </w:p>
  </w:footnote>
  <w:footnote w:type="continuationSeparator" w:id="0">
    <w:p w:rsidR="009100BC" w:rsidRDefault="00910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67" w:rsidRDefault="00C77E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77" w:rsidRPr="00253656" w:rsidRDefault="002D54AF" w:rsidP="00253656">
    <w:pPr>
      <w:pStyle w:val="Header"/>
      <w:tabs>
        <w:tab w:val="clear" w:pos="8640"/>
        <w:tab w:val="right" w:pos="9540"/>
      </w:tabs>
      <w:ind w:left="-900"/>
      <w:jc w:val="both"/>
    </w:pPr>
    <w:r>
      <w:rPr>
        <w:noProof/>
      </w:rPr>
      <w:drawing>
        <wp:inline distT="0" distB="0" distL="0" distR="0">
          <wp:extent cx="803910" cy="706755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3277">
      <w:tab/>
    </w:r>
    <w:r w:rsidR="00223277">
      <w:tab/>
    </w:r>
    <w:r>
      <w:rPr>
        <w:noProof/>
      </w:rPr>
      <w:drawing>
        <wp:inline distT="0" distB="0" distL="0" distR="0">
          <wp:extent cx="687705" cy="648335"/>
          <wp:effectExtent l="19050" t="0" r="0" b="0"/>
          <wp:docPr id="2" name="Picture 2" descr="O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67" w:rsidRDefault="00C77E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B61"/>
    <w:multiLevelType w:val="hybridMultilevel"/>
    <w:tmpl w:val="D0144CCC"/>
    <w:lvl w:ilvl="0" w:tplc="09B60FE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53F7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D60282C"/>
    <w:multiLevelType w:val="hybridMultilevel"/>
    <w:tmpl w:val="A1220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72D88"/>
    <w:multiLevelType w:val="hybridMultilevel"/>
    <w:tmpl w:val="62DAAB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75A07"/>
    <w:multiLevelType w:val="hybridMultilevel"/>
    <w:tmpl w:val="325C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E68E2"/>
    <w:multiLevelType w:val="hybridMultilevel"/>
    <w:tmpl w:val="D19022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10289E"/>
    <w:multiLevelType w:val="hybridMultilevel"/>
    <w:tmpl w:val="B53441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F46321C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C244DF7"/>
    <w:multiLevelType w:val="hybridMultilevel"/>
    <w:tmpl w:val="A8FC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1A9"/>
    <w:rsid w:val="000003A5"/>
    <w:rsid w:val="00014C03"/>
    <w:rsid w:val="000224E8"/>
    <w:rsid w:val="00030A85"/>
    <w:rsid w:val="000606AA"/>
    <w:rsid w:val="00060C7A"/>
    <w:rsid w:val="0007693D"/>
    <w:rsid w:val="00081794"/>
    <w:rsid w:val="00087FD0"/>
    <w:rsid w:val="00093123"/>
    <w:rsid w:val="000E42F8"/>
    <w:rsid w:val="000E4EB1"/>
    <w:rsid w:val="000F3A4E"/>
    <w:rsid w:val="0010036F"/>
    <w:rsid w:val="00100675"/>
    <w:rsid w:val="0010094E"/>
    <w:rsid w:val="00104996"/>
    <w:rsid w:val="0010763B"/>
    <w:rsid w:val="001116E1"/>
    <w:rsid w:val="001264F1"/>
    <w:rsid w:val="00130D52"/>
    <w:rsid w:val="00137161"/>
    <w:rsid w:val="00140335"/>
    <w:rsid w:val="00145458"/>
    <w:rsid w:val="00147F72"/>
    <w:rsid w:val="001673A1"/>
    <w:rsid w:val="001679AB"/>
    <w:rsid w:val="0018354E"/>
    <w:rsid w:val="0018728C"/>
    <w:rsid w:val="00193E4C"/>
    <w:rsid w:val="001B747F"/>
    <w:rsid w:val="001C14FD"/>
    <w:rsid w:val="001C2810"/>
    <w:rsid w:val="001D5333"/>
    <w:rsid w:val="00201069"/>
    <w:rsid w:val="002034BB"/>
    <w:rsid w:val="00205018"/>
    <w:rsid w:val="0021064E"/>
    <w:rsid w:val="0021363B"/>
    <w:rsid w:val="0021625E"/>
    <w:rsid w:val="00223277"/>
    <w:rsid w:val="0023551B"/>
    <w:rsid w:val="00237A98"/>
    <w:rsid w:val="00244899"/>
    <w:rsid w:val="00253656"/>
    <w:rsid w:val="0028169C"/>
    <w:rsid w:val="002862B4"/>
    <w:rsid w:val="00297F2C"/>
    <w:rsid w:val="002A2900"/>
    <w:rsid w:val="002A3325"/>
    <w:rsid w:val="002D047F"/>
    <w:rsid w:val="002D0DFD"/>
    <w:rsid w:val="002D3918"/>
    <w:rsid w:val="002D54AF"/>
    <w:rsid w:val="002D7A0D"/>
    <w:rsid w:val="00302E4F"/>
    <w:rsid w:val="00304C69"/>
    <w:rsid w:val="00306812"/>
    <w:rsid w:val="00306C17"/>
    <w:rsid w:val="00311D69"/>
    <w:rsid w:val="00314607"/>
    <w:rsid w:val="0031460A"/>
    <w:rsid w:val="003156AD"/>
    <w:rsid w:val="003305F3"/>
    <w:rsid w:val="0034560C"/>
    <w:rsid w:val="00350CEF"/>
    <w:rsid w:val="00354843"/>
    <w:rsid w:val="00355AC0"/>
    <w:rsid w:val="003620CE"/>
    <w:rsid w:val="00365A3D"/>
    <w:rsid w:val="003667A2"/>
    <w:rsid w:val="00377E9A"/>
    <w:rsid w:val="003815D6"/>
    <w:rsid w:val="0039408B"/>
    <w:rsid w:val="003C6491"/>
    <w:rsid w:val="003D7CAD"/>
    <w:rsid w:val="003E2535"/>
    <w:rsid w:val="003E4B84"/>
    <w:rsid w:val="003F6F1B"/>
    <w:rsid w:val="004018A3"/>
    <w:rsid w:val="004153E9"/>
    <w:rsid w:val="00416493"/>
    <w:rsid w:val="00417BD2"/>
    <w:rsid w:val="00420F71"/>
    <w:rsid w:val="0042260C"/>
    <w:rsid w:val="004335AC"/>
    <w:rsid w:val="004348D9"/>
    <w:rsid w:val="00440571"/>
    <w:rsid w:val="00442FA0"/>
    <w:rsid w:val="00444C6C"/>
    <w:rsid w:val="00460495"/>
    <w:rsid w:val="0046614F"/>
    <w:rsid w:val="00472183"/>
    <w:rsid w:val="00493401"/>
    <w:rsid w:val="004B786B"/>
    <w:rsid w:val="004C166E"/>
    <w:rsid w:val="004E22E6"/>
    <w:rsid w:val="004F3BDE"/>
    <w:rsid w:val="004F425B"/>
    <w:rsid w:val="00502885"/>
    <w:rsid w:val="005053F8"/>
    <w:rsid w:val="0051164D"/>
    <w:rsid w:val="00541047"/>
    <w:rsid w:val="0054549B"/>
    <w:rsid w:val="0056120C"/>
    <w:rsid w:val="00571101"/>
    <w:rsid w:val="00576388"/>
    <w:rsid w:val="005A31F1"/>
    <w:rsid w:val="005A50D6"/>
    <w:rsid w:val="005B1FDE"/>
    <w:rsid w:val="005B270F"/>
    <w:rsid w:val="005B29DD"/>
    <w:rsid w:val="005E332B"/>
    <w:rsid w:val="005F2C4E"/>
    <w:rsid w:val="00606F30"/>
    <w:rsid w:val="00610DAB"/>
    <w:rsid w:val="006117C5"/>
    <w:rsid w:val="00633F1E"/>
    <w:rsid w:val="0063711B"/>
    <w:rsid w:val="00637D25"/>
    <w:rsid w:val="00675293"/>
    <w:rsid w:val="0067577B"/>
    <w:rsid w:val="00686A42"/>
    <w:rsid w:val="00687D8F"/>
    <w:rsid w:val="00690824"/>
    <w:rsid w:val="00694F14"/>
    <w:rsid w:val="006B7E47"/>
    <w:rsid w:val="006C2225"/>
    <w:rsid w:val="006E1AA2"/>
    <w:rsid w:val="006E3A83"/>
    <w:rsid w:val="006E6EB1"/>
    <w:rsid w:val="006F30E0"/>
    <w:rsid w:val="006F574B"/>
    <w:rsid w:val="00701090"/>
    <w:rsid w:val="00716022"/>
    <w:rsid w:val="00744788"/>
    <w:rsid w:val="00755ADA"/>
    <w:rsid w:val="00775D23"/>
    <w:rsid w:val="00776E8A"/>
    <w:rsid w:val="0078415B"/>
    <w:rsid w:val="00786F72"/>
    <w:rsid w:val="007A6E0D"/>
    <w:rsid w:val="007C6AE0"/>
    <w:rsid w:val="007D74EA"/>
    <w:rsid w:val="007E7260"/>
    <w:rsid w:val="007F0CF2"/>
    <w:rsid w:val="00814B08"/>
    <w:rsid w:val="0082795B"/>
    <w:rsid w:val="00842ECD"/>
    <w:rsid w:val="00851590"/>
    <w:rsid w:val="00862019"/>
    <w:rsid w:val="00864418"/>
    <w:rsid w:val="00874D54"/>
    <w:rsid w:val="008972A9"/>
    <w:rsid w:val="008B1DF6"/>
    <w:rsid w:val="008C41ED"/>
    <w:rsid w:val="008C5E1F"/>
    <w:rsid w:val="008E749B"/>
    <w:rsid w:val="008E78F9"/>
    <w:rsid w:val="008F2655"/>
    <w:rsid w:val="009100BC"/>
    <w:rsid w:val="0091512F"/>
    <w:rsid w:val="00935FB3"/>
    <w:rsid w:val="00936F9B"/>
    <w:rsid w:val="009455C1"/>
    <w:rsid w:val="0095648F"/>
    <w:rsid w:val="00956B4C"/>
    <w:rsid w:val="00964A96"/>
    <w:rsid w:val="009667F0"/>
    <w:rsid w:val="00975CD5"/>
    <w:rsid w:val="00983BE3"/>
    <w:rsid w:val="00995F82"/>
    <w:rsid w:val="009B2289"/>
    <w:rsid w:val="009B4E12"/>
    <w:rsid w:val="009C2EA2"/>
    <w:rsid w:val="009E5682"/>
    <w:rsid w:val="00A044AC"/>
    <w:rsid w:val="00A345AD"/>
    <w:rsid w:val="00A352B0"/>
    <w:rsid w:val="00A469CC"/>
    <w:rsid w:val="00A632F9"/>
    <w:rsid w:val="00A6542E"/>
    <w:rsid w:val="00A6543A"/>
    <w:rsid w:val="00A75B28"/>
    <w:rsid w:val="00A80DF1"/>
    <w:rsid w:val="00A81EEB"/>
    <w:rsid w:val="00A917A6"/>
    <w:rsid w:val="00A92D42"/>
    <w:rsid w:val="00A934AF"/>
    <w:rsid w:val="00AA3C08"/>
    <w:rsid w:val="00AA4B42"/>
    <w:rsid w:val="00AB1194"/>
    <w:rsid w:val="00AC047A"/>
    <w:rsid w:val="00AC1309"/>
    <w:rsid w:val="00AC4FF7"/>
    <w:rsid w:val="00AD08E2"/>
    <w:rsid w:val="00AD3D6F"/>
    <w:rsid w:val="00AD7868"/>
    <w:rsid w:val="00AE71D6"/>
    <w:rsid w:val="00B04E70"/>
    <w:rsid w:val="00B10447"/>
    <w:rsid w:val="00B21AA2"/>
    <w:rsid w:val="00B27C39"/>
    <w:rsid w:val="00B32AA3"/>
    <w:rsid w:val="00B463B1"/>
    <w:rsid w:val="00B53845"/>
    <w:rsid w:val="00B5397E"/>
    <w:rsid w:val="00B821A7"/>
    <w:rsid w:val="00B83046"/>
    <w:rsid w:val="00BA32C5"/>
    <w:rsid w:val="00BA7C8B"/>
    <w:rsid w:val="00BB4005"/>
    <w:rsid w:val="00BC7992"/>
    <w:rsid w:val="00BF51EB"/>
    <w:rsid w:val="00C007A5"/>
    <w:rsid w:val="00C05021"/>
    <w:rsid w:val="00C10AB4"/>
    <w:rsid w:val="00C15C74"/>
    <w:rsid w:val="00C30DF5"/>
    <w:rsid w:val="00C35566"/>
    <w:rsid w:val="00C52B26"/>
    <w:rsid w:val="00C619F3"/>
    <w:rsid w:val="00C77E67"/>
    <w:rsid w:val="00C84D35"/>
    <w:rsid w:val="00C87EE5"/>
    <w:rsid w:val="00C9731E"/>
    <w:rsid w:val="00CA1286"/>
    <w:rsid w:val="00CB02B7"/>
    <w:rsid w:val="00CB0957"/>
    <w:rsid w:val="00CB4BD8"/>
    <w:rsid w:val="00CC071D"/>
    <w:rsid w:val="00CC569C"/>
    <w:rsid w:val="00CD273D"/>
    <w:rsid w:val="00CF0E2C"/>
    <w:rsid w:val="00D020F6"/>
    <w:rsid w:val="00D101A9"/>
    <w:rsid w:val="00D13022"/>
    <w:rsid w:val="00D2457D"/>
    <w:rsid w:val="00D27DCA"/>
    <w:rsid w:val="00D36E07"/>
    <w:rsid w:val="00D601C8"/>
    <w:rsid w:val="00D8565B"/>
    <w:rsid w:val="00D944E2"/>
    <w:rsid w:val="00DB3D4F"/>
    <w:rsid w:val="00DB69A7"/>
    <w:rsid w:val="00DC62ED"/>
    <w:rsid w:val="00DD4DE6"/>
    <w:rsid w:val="00DF3B1E"/>
    <w:rsid w:val="00E21A15"/>
    <w:rsid w:val="00E22C87"/>
    <w:rsid w:val="00E412A9"/>
    <w:rsid w:val="00E43A6D"/>
    <w:rsid w:val="00E6067A"/>
    <w:rsid w:val="00E6107D"/>
    <w:rsid w:val="00EB092A"/>
    <w:rsid w:val="00EB2907"/>
    <w:rsid w:val="00EB5EC1"/>
    <w:rsid w:val="00EC2027"/>
    <w:rsid w:val="00EE5FA2"/>
    <w:rsid w:val="00EF0971"/>
    <w:rsid w:val="00F14611"/>
    <w:rsid w:val="00F1685A"/>
    <w:rsid w:val="00F168B0"/>
    <w:rsid w:val="00F31D00"/>
    <w:rsid w:val="00F40E10"/>
    <w:rsid w:val="00F57421"/>
    <w:rsid w:val="00F60232"/>
    <w:rsid w:val="00F70FCD"/>
    <w:rsid w:val="00F86391"/>
    <w:rsid w:val="00FA4676"/>
    <w:rsid w:val="00FC6AEE"/>
    <w:rsid w:val="00FE076A"/>
    <w:rsid w:val="00FE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1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101A9"/>
    <w:rPr>
      <w:color w:val="0000FF"/>
      <w:u w:val="single"/>
    </w:rPr>
  </w:style>
  <w:style w:type="paragraph" w:styleId="Header">
    <w:name w:val="header"/>
    <w:basedOn w:val="Normal"/>
    <w:rsid w:val="00253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6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3656"/>
  </w:style>
  <w:style w:type="paragraph" w:styleId="BodyTextIndent">
    <w:name w:val="Body Text Indent"/>
    <w:basedOn w:val="Normal"/>
    <w:rsid w:val="008B1DF6"/>
    <w:pPr>
      <w:widowControl w:val="0"/>
      <w:tabs>
        <w:tab w:val="left" w:pos="-1080"/>
        <w:tab w:val="left" w:pos="-360"/>
        <w:tab w:val="left" w:pos="576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1080"/>
      <w:jc w:val="both"/>
    </w:pPr>
    <w:rPr>
      <w:rFonts w:ascii="Courier" w:hAnsi="Courier"/>
      <w:snapToGrid w:val="0"/>
    </w:rPr>
  </w:style>
  <w:style w:type="paragraph" w:styleId="BodyText3">
    <w:name w:val="Body Text 3"/>
    <w:basedOn w:val="Normal"/>
    <w:rsid w:val="001673A1"/>
    <w:pPr>
      <w:spacing w:after="120"/>
    </w:pPr>
    <w:rPr>
      <w:sz w:val="16"/>
      <w:szCs w:val="16"/>
    </w:rPr>
  </w:style>
  <w:style w:type="character" w:styleId="FollowedHyperlink">
    <w:name w:val="FollowedHyperlink"/>
    <w:basedOn w:val="DefaultParagraphFont"/>
    <w:rsid w:val="00686A42"/>
    <w:rPr>
      <w:color w:val="800080"/>
      <w:u w:val="single"/>
    </w:rPr>
  </w:style>
  <w:style w:type="paragraph" w:styleId="BodyText">
    <w:name w:val="Body Text"/>
    <w:basedOn w:val="Normal"/>
    <w:rsid w:val="00964A96"/>
    <w:pPr>
      <w:spacing w:after="120"/>
    </w:pPr>
  </w:style>
  <w:style w:type="paragraph" w:styleId="PlainText">
    <w:name w:val="Plain Text"/>
    <w:basedOn w:val="Normal"/>
    <w:link w:val="PlainTextChar"/>
    <w:uiPriority w:val="99"/>
    <w:unhideWhenUsed/>
    <w:rsid w:val="0028169C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169C"/>
    <w:rPr>
      <w:rFonts w:ascii="Consolas" w:eastAsia="Calibri" w:hAnsi="Consolas" w:cs="Arial"/>
      <w:sz w:val="21"/>
      <w:szCs w:val="21"/>
    </w:rPr>
  </w:style>
  <w:style w:type="paragraph" w:styleId="BalloonText">
    <w:name w:val="Balloon Text"/>
    <w:basedOn w:val="Normal"/>
    <w:link w:val="BalloonTextChar"/>
    <w:rsid w:val="00744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7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65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77E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1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101A9"/>
    <w:rPr>
      <w:color w:val="0000FF"/>
      <w:u w:val="single"/>
    </w:rPr>
  </w:style>
  <w:style w:type="paragraph" w:styleId="Header">
    <w:name w:val="header"/>
    <w:basedOn w:val="Normal"/>
    <w:rsid w:val="00253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6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3656"/>
  </w:style>
  <w:style w:type="paragraph" w:styleId="BodyTextIndent">
    <w:name w:val="Body Text Indent"/>
    <w:basedOn w:val="Normal"/>
    <w:rsid w:val="008B1DF6"/>
    <w:pPr>
      <w:widowControl w:val="0"/>
      <w:tabs>
        <w:tab w:val="left" w:pos="-1080"/>
        <w:tab w:val="left" w:pos="-360"/>
        <w:tab w:val="left" w:pos="576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1080"/>
      <w:jc w:val="both"/>
    </w:pPr>
    <w:rPr>
      <w:rFonts w:ascii="Courier" w:hAnsi="Courier"/>
      <w:snapToGrid w:val="0"/>
    </w:rPr>
  </w:style>
  <w:style w:type="paragraph" w:styleId="BodyText3">
    <w:name w:val="Body Text 3"/>
    <w:basedOn w:val="Normal"/>
    <w:rsid w:val="001673A1"/>
    <w:pPr>
      <w:spacing w:after="120"/>
    </w:pPr>
    <w:rPr>
      <w:sz w:val="16"/>
      <w:szCs w:val="16"/>
    </w:rPr>
  </w:style>
  <w:style w:type="character" w:styleId="FollowedHyperlink">
    <w:name w:val="FollowedHyperlink"/>
    <w:basedOn w:val="DefaultParagraphFont"/>
    <w:rsid w:val="00686A42"/>
    <w:rPr>
      <w:color w:val="800080"/>
      <w:u w:val="single"/>
    </w:rPr>
  </w:style>
  <w:style w:type="paragraph" w:styleId="BodyText">
    <w:name w:val="Body Text"/>
    <w:basedOn w:val="Normal"/>
    <w:rsid w:val="00964A96"/>
    <w:pPr>
      <w:spacing w:after="120"/>
    </w:pPr>
  </w:style>
  <w:style w:type="paragraph" w:styleId="PlainText">
    <w:name w:val="Plain Text"/>
    <w:basedOn w:val="Normal"/>
    <w:link w:val="PlainTextChar"/>
    <w:uiPriority w:val="99"/>
    <w:unhideWhenUsed/>
    <w:rsid w:val="0028169C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169C"/>
    <w:rPr>
      <w:rFonts w:ascii="Consolas" w:eastAsia="Calibri" w:hAnsi="Consolas" w:cs="Arial"/>
      <w:sz w:val="21"/>
      <w:szCs w:val="21"/>
    </w:rPr>
  </w:style>
  <w:style w:type="paragraph" w:styleId="BalloonText">
    <w:name w:val="Balloon Text"/>
    <w:basedOn w:val="Normal"/>
    <w:link w:val="BalloonTextChar"/>
    <w:rsid w:val="00744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7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65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77E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127@aub.edu.l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28C1-B94F-463F-A36A-2294B4E8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University of Beirut</vt:lpstr>
    </vt:vector>
  </TitlesOfParts>
  <Company>aub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University of Beirut</dc:title>
  <dc:creator>cs12</dc:creator>
  <cp:lastModifiedBy>Samer Saade</cp:lastModifiedBy>
  <cp:revision>3</cp:revision>
  <cp:lastPrinted>2009-02-02T09:16:00Z</cp:lastPrinted>
  <dcterms:created xsi:type="dcterms:W3CDTF">2012-09-19T11:46:00Z</dcterms:created>
  <dcterms:modified xsi:type="dcterms:W3CDTF">2012-09-19T11:47:00Z</dcterms:modified>
</cp:coreProperties>
</file>